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51695701"/>
        <w:docPartObj>
          <w:docPartGallery w:val="Cover Pages"/>
          <w:docPartUnique/>
        </w:docPartObj>
      </w:sdtPr>
      <w:sdtEndPr>
        <w:rPr>
          <w:rFonts w:ascii="Times New Roman" w:hAnsi="Times New Roman" w:cs="Times New Roman"/>
          <w:sz w:val="24"/>
          <w:szCs w:val="24"/>
        </w:rPr>
      </w:sdtEndPr>
      <w:sdtContent>
        <w:p w14:paraId="4A676418" w14:textId="2431183B" w:rsidR="00863E5F" w:rsidRDefault="00863E5F"/>
        <w:p w14:paraId="4F06012C" w14:textId="022E2C25" w:rsidR="00863E5F" w:rsidRDefault="00863E5F" w:rsidP="00863E5F">
          <w:pPr>
            <w:spacing w:before="79"/>
            <w:ind w:left="2160" w:right="98"/>
          </w:pPr>
          <w:r>
            <w:rPr>
              <w:noProof/>
            </w:rPr>
            <mc:AlternateContent>
              <mc:Choice Requires="wpg">
                <w:drawing>
                  <wp:anchor distT="0" distB="0" distL="114300" distR="114300" simplePos="0" relativeHeight="251666432" behindDoc="0" locked="0" layoutInCell="1" allowOverlap="1" wp14:anchorId="14BEF9C7" wp14:editId="40603AB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9AF9FD8" id="Group 24" o:spid="_x0000_s1026" style="position:absolute;margin-left:0;margin-top:0;width:18pt;height:10in;z-index:25166643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97132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156082 [3204]" stroked="f" strokeweight="1pt">
                      <o:lock v:ext="edit" aspectratio="t"/>
                    </v:rect>
                    <w10:wrap anchorx="page" anchory="page"/>
                  </v:group>
                </w:pict>
              </mc:Fallback>
            </mc:AlternateContent>
          </w:r>
        </w:p>
        <w:p w14:paraId="0F22930F" w14:textId="77777777" w:rsidR="00863E5F" w:rsidRDefault="00863E5F" w:rsidP="00863E5F">
          <w:pPr>
            <w:spacing w:before="79"/>
            <w:ind w:left="2160" w:right="98"/>
          </w:pPr>
        </w:p>
        <w:p w14:paraId="3D1CCBEF" w14:textId="77777777" w:rsidR="00863E5F" w:rsidRDefault="00863E5F" w:rsidP="00863E5F">
          <w:pPr>
            <w:spacing w:before="79"/>
            <w:ind w:left="2160" w:right="98"/>
          </w:pPr>
        </w:p>
        <w:p w14:paraId="67485367" w14:textId="77777777" w:rsidR="00863E5F" w:rsidRDefault="00863E5F" w:rsidP="00863E5F">
          <w:pPr>
            <w:spacing w:before="79"/>
            <w:ind w:left="2160" w:right="98"/>
          </w:pPr>
        </w:p>
        <w:p w14:paraId="13E6E743" w14:textId="77777777" w:rsidR="00863E5F" w:rsidRDefault="00863E5F" w:rsidP="00863E5F">
          <w:pPr>
            <w:spacing w:before="79"/>
            <w:ind w:left="2160" w:right="98"/>
          </w:pPr>
        </w:p>
        <w:p w14:paraId="2E6427B8" w14:textId="77777777" w:rsidR="00863E5F" w:rsidRDefault="00863E5F" w:rsidP="00863E5F">
          <w:pPr>
            <w:spacing w:before="79"/>
            <w:ind w:left="2160" w:right="98"/>
            <w:rPr>
              <w:color w:val="323E4F"/>
              <w:sz w:val="52"/>
            </w:rPr>
          </w:pPr>
        </w:p>
        <w:p w14:paraId="6C076BE1" w14:textId="77777777" w:rsidR="00863E5F" w:rsidRDefault="00863E5F" w:rsidP="00863E5F">
          <w:pPr>
            <w:spacing w:before="79"/>
            <w:ind w:left="2160" w:right="98"/>
            <w:rPr>
              <w:color w:val="323E4F"/>
              <w:sz w:val="52"/>
            </w:rPr>
          </w:pPr>
        </w:p>
        <w:p w14:paraId="06D2BF2B" w14:textId="77777777" w:rsidR="00863E5F" w:rsidRDefault="00863E5F" w:rsidP="00863E5F">
          <w:pPr>
            <w:spacing w:before="79"/>
            <w:ind w:left="2160" w:right="98"/>
            <w:rPr>
              <w:color w:val="323E4F"/>
              <w:sz w:val="52"/>
            </w:rPr>
          </w:pPr>
        </w:p>
        <w:p w14:paraId="3A548BE5" w14:textId="77777777" w:rsidR="00863E5F" w:rsidRDefault="00863E5F" w:rsidP="00863E5F">
          <w:pPr>
            <w:spacing w:before="79"/>
            <w:ind w:left="2160" w:right="98"/>
            <w:rPr>
              <w:color w:val="323E4F"/>
              <w:sz w:val="52"/>
            </w:rPr>
          </w:pPr>
        </w:p>
        <w:p w14:paraId="66EC0E14" w14:textId="77777777" w:rsidR="00863E5F" w:rsidRDefault="00863E5F" w:rsidP="00863E5F">
          <w:pPr>
            <w:spacing w:before="79"/>
            <w:ind w:left="2160" w:right="98"/>
            <w:rPr>
              <w:color w:val="323E4F"/>
              <w:sz w:val="52"/>
            </w:rPr>
          </w:pPr>
        </w:p>
        <w:p w14:paraId="13A9EEF9" w14:textId="77777777" w:rsidR="00E47E6A" w:rsidRDefault="00E47E6A" w:rsidP="00E47E6A">
          <w:pPr>
            <w:spacing w:before="79"/>
            <w:ind w:right="98"/>
            <w:rPr>
              <w:color w:val="323E4F"/>
              <w:sz w:val="52"/>
            </w:rPr>
          </w:pPr>
        </w:p>
        <w:p w14:paraId="44FC7606" w14:textId="77777777" w:rsidR="00863E5F" w:rsidRPr="00863E5F" w:rsidRDefault="00863E5F" w:rsidP="00863E5F">
          <w:pPr>
            <w:spacing w:before="79"/>
            <w:ind w:left="2160" w:right="98"/>
            <w:rPr>
              <w:rFonts w:ascii="Times New Roman" w:hAnsi="Times New Roman" w:cs="Times New Roman"/>
              <w:color w:val="323E4F"/>
              <w:sz w:val="52"/>
            </w:rPr>
          </w:pPr>
        </w:p>
        <w:p w14:paraId="3109B989" w14:textId="24489F4B" w:rsidR="00863E5F" w:rsidRPr="00E21472" w:rsidRDefault="00863E5F" w:rsidP="00863E5F">
          <w:pPr>
            <w:spacing w:before="79"/>
            <w:ind w:right="98"/>
            <w:jc w:val="right"/>
            <w:rPr>
              <w:rFonts w:ascii="Times New Roman" w:hAnsi="Times New Roman" w:cs="Times New Roman"/>
              <w:sz w:val="52"/>
            </w:rPr>
          </w:pPr>
          <w:r w:rsidRPr="00E21472">
            <w:rPr>
              <w:rFonts w:ascii="Times New Roman" w:hAnsi="Times New Roman" w:cs="Times New Roman"/>
              <w:sz w:val="52"/>
            </w:rPr>
            <w:t>ACADEMIC INTEGRITY</w:t>
          </w:r>
          <w:r w:rsidRPr="00E21472">
            <w:rPr>
              <w:rFonts w:ascii="Times New Roman" w:hAnsi="Times New Roman" w:cs="Times New Roman"/>
              <w:spacing w:val="-10"/>
              <w:sz w:val="52"/>
            </w:rPr>
            <w:t xml:space="preserve"> </w:t>
          </w:r>
          <w:r w:rsidRPr="00E21472">
            <w:rPr>
              <w:rFonts w:ascii="Times New Roman" w:hAnsi="Times New Roman" w:cs="Times New Roman"/>
              <w:sz w:val="52"/>
            </w:rPr>
            <w:t>POLICY</w:t>
          </w:r>
        </w:p>
        <w:p w14:paraId="0B2D9B54" w14:textId="3D8754F8" w:rsidR="00E47E6A" w:rsidRPr="00E21472" w:rsidRDefault="00E47E6A" w:rsidP="00863E5F">
          <w:pPr>
            <w:spacing w:before="79"/>
            <w:ind w:right="98"/>
            <w:jc w:val="right"/>
            <w:rPr>
              <w:rFonts w:ascii="Times New Roman" w:hAnsi="Times New Roman" w:cs="Times New Roman"/>
            </w:rPr>
          </w:pPr>
          <w:r w:rsidRPr="00E21472">
            <w:rPr>
              <w:rFonts w:ascii="Times New Roman" w:hAnsi="Times New Roman" w:cs="Times New Roman"/>
            </w:rPr>
            <w:t xml:space="preserve">*Interim policy effective August 2024, with the approval of a final </w:t>
          </w:r>
        </w:p>
        <w:p w14:paraId="5D1F96D5" w14:textId="17C41608" w:rsidR="00863E5F" w:rsidRDefault="00E47E6A" w:rsidP="00E21472">
          <w:pPr>
            <w:spacing w:before="79"/>
            <w:ind w:right="98"/>
            <w:jc w:val="right"/>
            <w:rPr>
              <w:rFonts w:ascii="Times New Roman" w:hAnsi="Times New Roman" w:cs="Times New Roman"/>
            </w:rPr>
          </w:pPr>
          <w:r w:rsidRPr="00E21472">
            <w:rPr>
              <w:rFonts w:ascii="Times New Roman" w:hAnsi="Times New Roman" w:cs="Times New Roman"/>
            </w:rPr>
            <w:t>version anticipated during the academic year 2024-25.</w:t>
          </w:r>
        </w:p>
        <w:p w14:paraId="59A15131" w14:textId="77777777" w:rsidR="00E21472" w:rsidRPr="00E21472" w:rsidRDefault="00E21472" w:rsidP="00E21472">
          <w:pPr>
            <w:spacing w:before="79"/>
            <w:ind w:right="98"/>
            <w:jc w:val="right"/>
            <w:rPr>
              <w:rFonts w:ascii="Times New Roman" w:hAnsi="Times New Roman" w:cs="Times New Roman"/>
            </w:rPr>
          </w:pPr>
        </w:p>
        <w:p w14:paraId="1FEA4FF5" w14:textId="77777777" w:rsidR="00863E5F" w:rsidRPr="00863E5F" w:rsidRDefault="00863E5F" w:rsidP="00863E5F">
          <w:pPr>
            <w:pStyle w:val="BodyText"/>
            <w:jc w:val="right"/>
            <w:rPr>
              <w:sz w:val="40"/>
            </w:rPr>
          </w:pPr>
        </w:p>
        <w:p w14:paraId="7B0A3707" w14:textId="77777777" w:rsidR="00863E5F" w:rsidRPr="00E21472" w:rsidRDefault="00863E5F" w:rsidP="00863E5F">
          <w:pPr>
            <w:spacing w:before="307"/>
            <w:ind w:right="102"/>
            <w:jc w:val="right"/>
            <w:rPr>
              <w:rFonts w:ascii="Times New Roman" w:hAnsi="Times New Roman" w:cs="Times New Roman"/>
              <w:sz w:val="28"/>
            </w:rPr>
          </w:pPr>
          <w:r w:rsidRPr="00863E5F">
            <w:rPr>
              <w:rFonts w:ascii="Times New Roman" w:hAnsi="Times New Roman" w:cs="Times New Roman"/>
              <w:color w:val="212121"/>
              <w:sz w:val="28"/>
            </w:rPr>
            <w:t>C</w:t>
          </w:r>
          <w:r w:rsidRPr="00E21472">
            <w:rPr>
              <w:rFonts w:ascii="Times New Roman" w:hAnsi="Times New Roman" w:cs="Times New Roman"/>
              <w:sz w:val="28"/>
            </w:rPr>
            <w:t>ENTER FOR LEARNING AND STUDENT</w:t>
          </w:r>
          <w:r w:rsidRPr="00E21472">
            <w:rPr>
              <w:rFonts w:ascii="Times New Roman" w:hAnsi="Times New Roman" w:cs="Times New Roman"/>
              <w:spacing w:val="-27"/>
              <w:sz w:val="28"/>
            </w:rPr>
            <w:t xml:space="preserve"> </w:t>
          </w:r>
          <w:r w:rsidRPr="00E21472">
            <w:rPr>
              <w:rFonts w:ascii="Times New Roman" w:hAnsi="Times New Roman" w:cs="Times New Roman"/>
              <w:sz w:val="28"/>
            </w:rPr>
            <w:t>SUCCESS (CLASS)</w:t>
          </w:r>
        </w:p>
        <w:p w14:paraId="51EDFD41" w14:textId="77777777" w:rsidR="00863E5F" w:rsidRPr="00E21472" w:rsidRDefault="00863E5F" w:rsidP="00863E5F">
          <w:pPr>
            <w:ind w:right="100"/>
            <w:jc w:val="right"/>
            <w:rPr>
              <w:rFonts w:ascii="Times New Roman" w:hAnsi="Times New Roman" w:cs="Times New Roman"/>
              <w:szCs w:val="24"/>
            </w:rPr>
          </w:pPr>
          <w:r w:rsidRPr="00E21472">
            <w:rPr>
              <w:rFonts w:ascii="Times New Roman" w:hAnsi="Times New Roman" w:cs="Times New Roman"/>
              <w:szCs w:val="24"/>
            </w:rPr>
            <w:t>SYRACUSE</w:t>
          </w:r>
          <w:r w:rsidRPr="00E21472">
            <w:rPr>
              <w:rFonts w:ascii="Times New Roman" w:hAnsi="Times New Roman" w:cs="Times New Roman"/>
              <w:spacing w:val="-8"/>
              <w:szCs w:val="24"/>
            </w:rPr>
            <w:t xml:space="preserve"> </w:t>
          </w:r>
          <w:r w:rsidRPr="00E21472">
            <w:rPr>
              <w:rFonts w:ascii="Times New Roman" w:hAnsi="Times New Roman" w:cs="Times New Roman"/>
              <w:szCs w:val="24"/>
            </w:rPr>
            <w:t>UNIVERSITY</w:t>
          </w:r>
        </w:p>
        <w:p w14:paraId="32198E3E" w14:textId="77777777" w:rsidR="00863E5F" w:rsidRPr="00E21472" w:rsidRDefault="00863E5F" w:rsidP="00863E5F">
          <w:pPr>
            <w:spacing w:before="7"/>
            <w:ind w:right="100"/>
            <w:jc w:val="right"/>
            <w:rPr>
              <w:rFonts w:ascii="Times New Roman" w:hAnsi="Times New Roman" w:cs="Times New Roman"/>
              <w:szCs w:val="24"/>
            </w:rPr>
          </w:pPr>
          <w:r w:rsidRPr="00E21472">
            <w:rPr>
              <w:rFonts w:ascii="Times New Roman" w:hAnsi="Times New Roman" w:cs="Times New Roman"/>
              <w:szCs w:val="24"/>
            </w:rPr>
            <w:t>222 Waverly, Rm.</w:t>
          </w:r>
          <w:r w:rsidRPr="00E21472">
            <w:rPr>
              <w:rFonts w:ascii="Times New Roman" w:hAnsi="Times New Roman" w:cs="Times New Roman"/>
              <w:spacing w:val="-5"/>
              <w:szCs w:val="24"/>
            </w:rPr>
            <w:t xml:space="preserve"> </w:t>
          </w:r>
          <w:r w:rsidRPr="00E21472">
            <w:rPr>
              <w:rFonts w:ascii="Times New Roman" w:hAnsi="Times New Roman" w:cs="Times New Roman"/>
              <w:szCs w:val="24"/>
            </w:rPr>
            <w:t>014</w:t>
          </w:r>
        </w:p>
        <w:p w14:paraId="58CEC7E8" w14:textId="77777777" w:rsidR="00792D01" w:rsidRDefault="00863E5F" w:rsidP="00792D01">
          <w:pPr>
            <w:rPr>
              <w:rFonts w:ascii="Times New Roman" w:eastAsiaTheme="majorEastAsia" w:hAnsi="Times New Roman" w:cs="Times New Roman"/>
              <w:color w:val="0F4761" w:themeColor="accent1" w:themeShade="BF"/>
              <w:kern w:val="0"/>
              <w:sz w:val="24"/>
              <w:szCs w:val="24"/>
              <w14:ligatures w14:val="none"/>
            </w:rPr>
          </w:pPr>
          <w:r w:rsidRPr="00863E5F">
            <w:rPr>
              <w:rFonts w:ascii="Times New Roman" w:hAnsi="Times New Roman" w:cs="Times New Roman"/>
              <w:color w:val="212121"/>
              <w:sz w:val="24"/>
              <w:szCs w:val="24"/>
            </w:rPr>
            <w:lastRenderedPageBreak/>
            <w:t xml:space="preserve">Table of Contents </w:t>
          </w:r>
        </w:p>
        <w:sdt>
          <w:sdtPr>
            <w:rPr>
              <w:rFonts w:asciiTheme="minorHAnsi" w:eastAsiaTheme="minorHAnsi" w:hAnsiTheme="minorHAnsi" w:cstheme="minorBidi"/>
              <w:color w:val="auto"/>
              <w:kern w:val="2"/>
              <w:sz w:val="22"/>
              <w:szCs w:val="22"/>
              <w14:ligatures w14:val="standardContextual"/>
            </w:rPr>
            <w:id w:val="-1792433391"/>
            <w:docPartObj>
              <w:docPartGallery w:val="Table of Contents"/>
              <w:docPartUnique/>
            </w:docPartObj>
          </w:sdtPr>
          <w:sdtEndPr>
            <w:rPr>
              <w:b/>
              <w:bCs/>
              <w:noProof/>
            </w:rPr>
          </w:sdtEndPr>
          <w:sdtContent>
            <w:p w14:paraId="1A6285EF" w14:textId="1D61C37B" w:rsidR="00792D01" w:rsidRDefault="00792D01">
              <w:pPr>
                <w:pStyle w:val="TOCHeading"/>
                <w:rPr>
                  <w:rFonts w:ascii="Times New Roman" w:hAnsi="Times New Roman" w:cs="Times New Roman"/>
                  <w:color w:val="auto"/>
                </w:rPr>
              </w:pPr>
              <w:r w:rsidRPr="00E1640B">
                <w:rPr>
                  <w:rFonts w:ascii="Times New Roman" w:hAnsi="Times New Roman" w:cs="Times New Roman"/>
                  <w:color w:val="auto"/>
                </w:rPr>
                <w:t>Contents</w:t>
              </w:r>
            </w:p>
            <w:p w14:paraId="627D6D07" w14:textId="77777777" w:rsidR="00E1640B" w:rsidRPr="00E1640B" w:rsidRDefault="00E1640B" w:rsidP="00E1640B"/>
            <w:p w14:paraId="03C38E35" w14:textId="29577DDA" w:rsidR="00E1640B" w:rsidRDefault="00792D01">
              <w:pPr>
                <w:pStyle w:val="TOC1"/>
                <w:tabs>
                  <w:tab w:val="left" w:pos="440"/>
                  <w:tab w:val="right" w:leader="dot" w:pos="9350"/>
                </w:tabs>
                <w:rPr>
                  <w:rFonts w:eastAsiaTheme="minorEastAsia"/>
                  <w:noProof/>
                  <w:sz w:val="24"/>
                  <w:szCs w:val="24"/>
                </w:rPr>
              </w:pPr>
              <w:r>
                <w:fldChar w:fldCharType="begin"/>
              </w:r>
              <w:r>
                <w:instrText xml:space="preserve"> TOC \o "1-3" \h \z \u </w:instrText>
              </w:r>
              <w:r>
                <w:fldChar w:fldCharType="separate"/>
              </w:r>
              <w:hyperlink w:anchor="_Toc174712859" w:history="1">
                <w:r w:rsidR="00E1640B" w:rsidRPr="00206743">
                  <w:rPr>
                    <w:rStyle w:val="Hyperlink"/>
                    <w:rFonts w:ascii="Times New Roman" w:eastAsia="Times New Roman" w:hAnsi="Times New Roman" w:cs="Times New Roman"/>
                    <w:b/>
                    <w:bCs/>
                    <w:noProof/>
                    <w:w w:val="99"/>
                    <w:kern w:val="0"/>
                    <w:lang w:bidi="en-US"/>
                    <w14:ligatures w14:val="none"/>
                  </w:rPr>
                  <w:t>I.</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General Policy Statement</w:t>
                </w:r>
                <w:r w:rsidR="00E1640B">
                  <w:rPr>
                    <w:noProof/>
                    <w:webHidden/>
                  </w:rPr>
                  <w:tab/>
                </w:r>
                <w:r w:rsidR="00E1640B">
                  <w:rPr>
                    <w:noProof/>
                    <w:webHidden/>
                  </w:rPr>
                  <w:fldChar w:fldCharType="begin"/>
                </w:r>
                <w:r w:rsidR="00E1640B">
                  <w:rPr>
                    <w:noProof/>
                    <w:webHidden/>
                  </w:rPr>
                  <w:instrText xml:space="preserve"> PAGEREF _Toc174712859 \h </w:instrText>
                </w:r>
                <w:r w:rsidR="00E1640B">
                  <w:rPr>
                    <w:noProof/>
                    <w:webHidden/>
                  </w:rPr>
                </w:r>
                <w:r w:rsidR="00E1640B">
                  <w:rPr>
                    <w:noProof/>
                    <w:webHidden/>
                  </w:rPr>
                  <w:fldChar w:fldCharType="separate"/>
                </w:r>
                <w:r w:rsidR="00E1640B">
                  <w:rPr>
                    <w:noProof/>
                    <w:webHidden/>
                  </w:rPr>
                  <w:t>2</w:t>
                </w:r>
                <w:r w:rsidR="00E1640B">
                  <w:rPr>
                    <w:noProof/>
                    <w:webHidden/>
                  </w:rPr>
                  <w:fldChar w:fldCharType="end"/>
                </w:r>
              </w:hyperlink>
            </w:p>
            <w:p w14:paraId="00334752" w14:textId="08E00885" w:rsidR="00E1640B" w:rsidRDefault="00B1019F">
              <w:pPr>
                <w:pStyle w:val="TOC1"/>
                <w:tabs>
                  <w:tab w:val="left" w:pos="720"/>
                  <w:tab w:val="right" w:leader="dot" w:pos="9350"/>
                </w:tabs>
                <w:rPr>
                  <w:rFonts w:eastAsiaTheme="minorEastAsia"/>
                  <w:noProof/>
                  <w:sz w:val="24"/>
                  <w:szCs w:val="24"/>
                </w:rPr>
              </w:pPr>
              <w:hyperlink w:anchor="_Toc174712860" w:history="1">
                <w:r w:rsidR="00E1640B" w:rsidRPr="00206743">
                  <w:rPr>
                    <w:rStyle w:val="Hyperlink"/>
                    <w:rFonts w:ascii="Times New Roman" w:eastAsia="Times New Roman" w:hAnsi="Times New Roman" w:cs="Times New Roman"/>
                    <w:b/>
                    <w:bCs/>
                    <w:noProof/>
                    <w:w w:val="99"/>
                    <w:lang w:bidi="en-US"/>
                  </w:rPr>
                  <w:t>II.</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lang w:bidi="en-US"/>
                  </w:rPr>
                  <w:t>Reason for Policy/Purpose</w:t>
                </w:r>
                <w:r w:rsidR="00E1640B">
                  <w:rPr>
                    <w:noProof/>
                    <w:webHidden/>
                  </w:rPr>
                  <w:tab/>
                </w:r>
                <w:r w:rsidR="00E1640B">
                  <w:rPr>
                    <w:noProof/>
                    <w:webHidden/>
                  </w:rPr>
                  <w:fldChar w:fldCharType="begin"/>
                </w:r>
                <w:r w:rsidR="00E1640B">
                  <w:rPr>
                    <w:noProof/>
                    <w:webHidden/>
                  </w:rPr>
                  <w:instrText xml:space="preserve"> PAGEREF _Toc174712860 \h </w:instrText>
                </w:r>
                <w:r w:rsidR="00E1640B">
                  <w:rPr>
                    <w:noProof/>
                    <w:webHidden/>
                  </w:rPr>
                </w:r>
                <w:r w:rsidR="00E1640B">
                  <w:rPr>
                    <w:noProof/>
                    <w:webHidden/>
                  </w:rPr>
                  <w:fldChar w:fldCharType="separate"/>
                </w:r>
                <w:r w:rsidR="00E1640B">
                  <w:rPr>
                    <w:noProof/>
                    <w:webHidden/>
                  </w:rPr>
                  <w:t>2</w:t>
                </w:r>
                <w:r w:rsidR="00E1640B">
                  <w:rPr>
                    <w:noProof/>
                    <w:webHidden/>
                  </w:rPr>
                  <w:fldChar w:fldCharType="end"/>
                </w:r>
              </w:hyperlink>
            </w:p>
            <w:p w14:paraId="4A43D3E1" w14:textId="22EB0BBB" w:rsidR="00E1640B" w:rsidRDefault="00B1019F">
              <w:pPr>
                <w:pStyle w:val="TOC1"/>
                <w:tabs>
                  <w:tab w:val="left" w:pos="720"/>
                  <w:tab w:val="right" w:leader="dot" w:pos="9350"/>
                </w:tabs>
                <w:rPr>
                  <w:rFonts w:eastAsiaTheme="minorEastAsia"/>
                  <w:noProof/>
                  <w:sz w:val="24"/>
                  <w:szCs w:val="24"/>
                </w:rPr>
              </w:pPr>
              <w:hyperlink w:anchor="_Toc174712861" w:history="1">
                <w:r w:rsidR="00E1640B" w:rsidRPr="00206743">
                  <w:rPr>
                    <w:rStyle w:val="Hyperlink"/>
                    <w:rFonts w:ascii="Times New Roman" w:eastAsia="Times New Roman" w:hAnsi="Times New Roman" w:cs="Times New Roman"/>
                    <w:b/>
                    <w:bCs/>
                    <w:noProof/>
                    <w:w w:val="99"/>
                    <w:kern w:val="0"/>
                    <w:lang w:bidi="en-US"/>
                    <w14:ligatures w14:val="none"/>
                  </w:rPr>
                  <w:t>III.</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Policy</w:t>
                </w:r>
                <w:r w:rsidR="00E1640B">
                  <w:rPr>
                    <w:noProof/>
                    <w:webHidden/>
                  </w:rPr>
                  <w:tab/>
                </w:r>
                <w:r w:rsidR="00E1640B">
                  <w:rPr>
                    <w:noProof/>
                    <w:webHidden/>
                  </w:rPr>
                  <w:fldChar w:fldCharType="begin"/>
                </w:r>
                <w:r w:rsidR="00E1640B">
                  <w:rPr>
                    <w:noProof/>
                    <w:webHidden/>
                  </w:rPr>
                  <w:instrText xml:space="preserve"> PAGEREF _Toc174712861 \h </w:instrText>
                </w:r>
                <w:r w:rsidR="00E1640B">
                  <w:rPr>
                    <w:noProof/>
                    <w:webHidden/>
                  </w:rPr>
                </w:r>
                <w:r w:rsidR="00E1640B">
                  <w:rPr>
                    <w:noProof/>
                    <w:webHidden/>
                  </w:rPr>
                  <w:fldChar w:fldCharType="separate"/>
                </w:r>
                <w:r w:rsidR="00E1640B">
                  <w:rPr>
                    <w:noProof/>
                    <w:webHidden/>
                  </w:rPr>
                  <w:t>3</w:t>
                </w:r>
                <w:r w:rsidR="00E1640B">
                  <w:rPr>
                    <w:noProof/>
                    <w:webHidden/>
                  </w:rPr>
                  <w:fldChar w:fldCharType="end"/>
                </w:r>
              </w:hyperlink>
            </w:p>
            <w:p w14:paraId="27243655" w14:textId="2F2FF5F8" w:rsidR="00E1640B" w:rsidRDefault="00B1019F">
              <w:pPr>
                <w:pStyle w:val="TOC2"/>
                <w:rPr>
                  <w:rFonts w:eastAsiaTheme="minorEastAsia"/>
                  <w:noProof/>
                  <w:sz w:val="24"/>
                  <w:szCs w:val="24"/>
                </w:rPr>
              </w:pPr>
              <w:hyperlink w:anchor="_Toc174712862" w:history="1">
                <w:r w:rsidR="00E1640B" w:rsidRPr="00206743">
                  <w:rPr>
                    <w:rStyle w:val="Hyperlink"/>
                    <w:rFonts w:ascii="Times New Roman" w:eastAsia="Times New Roman" w:hAnsi="Times New Roman" w:cs="Times New Roman"/>
                    <w:b/>
                    <w:bCs/>
                    <w:noProof/>
                    <w:spacing w:val="-1"/>
                    <w:w w:val="99"/>
                    <w:kern w:val="0"/>
                    <w:lang w:bidi="en-US"/>
                    <w14:ligatures w14:val="none"/>
                  </w:rPr>
                  <w:t>A.</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Academic Integrity Expectations</w:t>
                </w:r>
                <w:r w:rsidR="00E1640B">
                  <w:rPr>
                    <w:noProof/>
                    <w:webHidden/>
                  </w:rPr>
                  <w:tab/>
                </w:r>
                <w:r w:rsidR="00E1640B">
                  <w:rPr>
                    <w:noProof/>
                    <w:webHidden/>
                  </w:rPr>
                  <w:fldChar w:fldCharType="begin"/>
                </w:r>
                <w:r w:rsidR="00E1640B">
                  <w:rPr>
                    <w:noProof/>
                    <w:webHidden/>
                  </w:rPr>
                  <w:instrText xml:space="preserve"> PAGEREF _Toc174712862 \h </w:instrText>
                </w:r>
                <w:r w:rsidR="00E1640B">
                  <w:rPr>
                    <w:noProof/>
                    <w:webHidden/>
                  </w:rPr>
                </w:r>
                <w:r w:rsidR="00E1640B">
                  <w:rPr>
                    <w:noProof/>
                    <w:webHidden/>
                  </w:rPr>
                  <w:fldChar w:fldCharType="separate"/>
                </w:r>
                <w:r w:rsidR="00E1640B">
                  <w:rPr>
                    <w:noProof/>
                    <w:webHidden/>
                  </w:rPr>
                  <w:t>3</w:t>
                </w:r>
                <w:r w:rsidR="00E1640B">
                  <w:rPr>
                    <w:noProof/>
                    <w:webHidden/>
                  </w:rPr>
                  <w:fldChar w:fldCharType="end"/>
                </w:r>
              </w:hyperlink>
            </w:p>
            <w:p w14:paraId="334529B4" w14:textId="23FAC8AD" w:rsidR="00E1640B" w:rsidRDefault="00B1019F">
              <w:pPr>
                <w:pStyle w:val="TOC2"/>
                <w:rPr>
                  <w:rFonts w:eastAsiaTheme="minorEastAsia"/>
                  <w:noProof/>
                  <w:sz w:val="24"/>
                  <w:szCs w:val="24"/>
                </w:rPr>
              </w:pPr>
              <w:hyperlink w:anchor="_Toc174712863" w:history="1">
                <w:r w:rsidR="00E1640B" w:rsidRPr="00206743">
                  <w:rPr>
                    <w:rStyle w:val="Hyperlink"/>
                    <w:rFonts w:ascii="Times New Roman" w:eastAsia="Times New Roman" w:hAnsi="Times New Roman" w:cs="Times New Roman"/>
                    <w:b/>
                    <w:bCs/>
                    <w:noProof/>
                    <w:spacing w:val="-1"/>
                    <w:w w:val="99"/>
                    <w:kern w:val="0"/>
                    <w:lang w:bidi="en-US"/>
                    <w14:ligatures w14:val="none"/>
                  </w:rPr>
                  <w:t>D.</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Resolution of Academic Integrity</w:t>
                </w:r>
                <w:r w:rsidR="00E1640B" w:rsidRPr="00206743">
                  <w:rPr>
                    <w:rStyle w:val="Hyperlink"/>
                    <w:rFonts w:ascii="Times New Roman" w:eastAsia="Times New Roman" w:hAnsi="Times New Roman" w:cs="Times New Roman"/>
                    <w:b/>
                    <w:bCs/>
                    <w:noProof/>
                    <w:spacing w:val="-1"/>
                    <w:kern w:val="0"/>
                    <w:lang w:bidi="en-US"/>
                    <w14:ligatures w14:val="none"/>
                  </w:rPr>
                  <w:t xml:space="preserve"> </w:t>
                </w:r>
                <w:r w:rsidR="00E1640B" w:rsidRPr="00206743">
                  <w:rPr>
                    <w:rStyle w:val="Hyperlink"/>
                    <w:rFonts w:ascii="Times New Roman" w:eastAsia="Times New Roman" w:hAnsi="Times New Roman" w:cs="Times New Roman"/>
                    <w:b/>
                    <w:bCs/>
                    <w:noProof/>
                    <w:kern w:val="0"/>
                    <w:lang w:bidi="en-US"/>
                    <w14:ligatures w14:val="none"/>
                  </w:rPr>
                  <w:t>Cases</w:t>
                </w:r>
                <w:r w:rsidR="00E1640B">
                  <w:rPr>
                    <w:noProof/>
                    <w:webHidden/>
                  </w:rPr>
                  <w:tab/>
                </w:r>
                <w:r w:rsidR="00E1640B">
                  <w:rPr>
                    <w:noProof/>
                    <w:webHidden/>
                  </w:rPr>
                  <w:fldChar w:fldCharType="begin"/>
                </w:r>
                <w:r w:rsidR="00E1640B">
                  <w:rPr>
                    <w:noProof/>
                    <w:webHidden/>
                  </w:rPr>
                  <w:instrText xml:space="preserve"> PAGEREF _Toc174712863 \h </w:instrText>
                </w:r>
                <w:r w:rsidR="00E1640B">
                  <w:rPr>
                    <w:noProof/>
                    <w:webHidden/>
                  </w:rPr>
                </w:r>
                <w:r w:rsidR="00E1640B">
                  <w:rPr>
                    <w:noProof/>
                    <w:webHidden/>
                  </w:rPr>
                  <w:fldChar w:fldCharType="separate"/>
                </w:r>
                <w:r w:rsidR="00E1640B">
                  <w:rPr>
                    <w:noProof/>
                    <w:webHidden/>
                  </w:rPr>
                  <w:t>7</w:t>
                </w:r>
                <w:r w:rsidR="00E1640B">
                  <w:rPr>
                    <w:noProof/>
                    <w:webHidden/>
                  </w:rPr>
                  <w:fldChar w:fldCharType="end"/>
                </w:r>
              </w:hyperlink>
            </w:p>
            <w:p w14:paraId="7F5DBB86" w14:textId="55477D98" w:rsidR="00E1640B" w:rsidRDefault="00B1019F">
              <w:pPr>
                <w:pStyle w:val="TOC2"/>
                <w:rPr>
                  <w:rFonts w:eastAsiaTheme="minorEastAsia"/>
                  <w:noProof/>
                  <w:sz w:val="24"/>
                  <w:szCs w:val="24"/>
                </w:rPr>
              </w:pPr>
              <w:hyperlink w:anchor="_Toc174712864" w:history="1">
                <w:r w:rsidR="00E1640B" w:rsidRPr="00206743">
                  <w:rPr>
                    <w:rStyle w:val="Hyperlink"/>
                    <w:rFonts w:ascii="Times New Roman" w:eastAsia="Times New Roman" w:hAnsi="Times New Roman" w:cs="Times New Roman"/>
                    <w:b/>
                    <w:bCs/>
                    <w:noProof/>
                    <w:spacing w:val="-1"/>
                    <w:w w:val="99"/>
                    <w:kern w:val="0"/>
                    <w:lang w:bidi="en-US"/>
                    <w14:ligatures w14:val="none"/>
                  </w:rPr>
                  <w:t>E.</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Avenues for Case</w:t>
                </w:r>
                <w:r w:rsidR="00E1640B" w:rsidRPr="00206743">
                  <w:rPr>
                    <w:rStyle w:val="Hyperlink"/>
                    <w:rFonts w:ascii="Times New Roman" w:eastAsia="Times New Roman" w:hAnsi="Times New Roman" w:cs="Times New Roman"/>
                    <w:b/>
                    <w:bCs/>
                    <w:noProof/>
                    <w:spacing w:val="-3"/>
                    <w:kern w:val="0"/>
                    <w:lang w:bidi="en-US"/>
                    <w14:ligatures w14:val="none"/>
                  </w:rPr>
                  <w:t xml:space="preserve"> </w:t>
                </w:r>
                <w:r w:rsidR="00E1640B" w:rsidRPr="00206743">
                  <w:rPr>
                    <w:rStyle w:val="Hyperlink"/>
                    <w:rFonts w:ascii="Times New Roman" w:eastAsia="Times New Roman" w:hAnsi="Times New Roman" w:cs="Times New Roman"/>
                    <w:b/>
                    <w:bCs/>
                    <w:noProof/>
                    <w:kern w:val="0"/>
                    <w:lang w:bidi="en-US"/>
                    <w14:ligatures w14:val="none"/>
                  </w:rPr>
                  <w:t>Resolution</w:t>
                </w:r>
                <w:r w:rsidR="00E1640B">
                  <w:rPr>
                    <w:noProof/>
                    <w:webHidden/>
                  </w:rPr>
                  <w:tab/>
                </w:r>
                <w:r w:rsidR="00E1640B">
                  <w:rPr>
                    <w:noProof/>
                    <w:webHidden/>
                  </w:rPr>
                  <w:fldChar w:fldCharType="begin"/>
                </w:r>
                <w:r w:rsidR="00E1640B">
                  <w:rPr>
                    <w:noProof/>
                    <w:webHidden/>
                  </w:rPr>
                  <w:instrText xml:space="preserve"> PAGEREF _Toc174712864 \h </w:instrText>
                </w:r>
                <w:r w:rsidR="00E1640B">
                  <w:rPr>
                    <w:noProof/>
                    <w:webHidden/>
                  </w:rPr>
                </w:r>
                <w:r w:rsidR="00E1640B">
                  <w:rPr>
                    <w:noProof/>
                    <w:webHidden/>
                  </w:rPr>
                  <w:fldChar w:fldCharType="separate"/>
                </w:r>
                <w:r w:rsidR="00E1640B">
                  <w:rPr>
                    <w:noProof/>
                    <w:webHidden/>
                  </w:rPr>
                  <w:t>10</w:t>
                </w:r>
                <w:r w:rsidR="00E1640B">
                  <w:rPr>
                    <w:noProof/>
                    <w:webHidden/>
                  </w:rPr>
                  <w:fldChar w:fldCharType="end"/>
                </w:r>
              </w:hyperlink>
            </w:p>
            <w:p w14:paraId="49EFFB6A" w14:textId="41C0A291" w:rsidR="00E1640B" w:rsidRDefault="00B1019F">
              <w:pPr>
                <w:pStyle w:val="TOC2"/>
                <w:rPr>
                  <w:rFonts w:eastAsiaTheme="minorEastAsia"/>
                  <w:noProof/>
                  <w:sz w:val="24"/>
                  <w:szCs w:val="24"/>
                </w:rPr>
              </w:pPr>
              <w:hyperlink w:anchor="_Toc174712865" w:history="1">
                <w:r w:rsidR="00E1640B" w:rsidRPr="00206743">
                  <w:rPr>
                    <w:rStyle w:val="Hyperlink"/>
                    <w:rFonts w:ascii="Times New Roman" w:eastAsia="Times New Roman" w:hAnsi="Times New Roman" w:cs="Times New Roman"/>
                    <w:b/>
                    <w:bCs/>
                    <w:noProof/>
                    <w:spacing w:val="-1"/>
                    <w:w w:val="99"/>
                    <w:kern w:val="0"/>
                    <w:lang w:bidi="en-US"/>
                    <w14:ligatures w14:val="none"/>
                  </w:rPr>
                  <w:t>F.</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Appeals and Final Decisions</w:t>
                </w:r>
                <w:r w:rsidR="00E1640B">
                  <w:rPr>
                    <w:noProof/>
                    <w:webHidden/>
                  </w:rPr>
                  <w:tab/>
                </w:r>
                <w:r w:rsidR="00E1640B">
                  <w:rPr>
                    <w:noProof/>
                    <w:webHidden/>
                  </w:rPr>
                  <w:fldChar w:fldCharType="begin"/>
                </w:r>
                <w:r w:rsidR="00E1640B">
                  <w:rPr>
                    <w:noProof/>
                    <w:webHidden/>
                  </w:rPr>
                  <w:instrText xml:space="preserve"> PAGEREF _Toc174712865 \h </w:instrText>
                </w:r>
                <w:r w:rsidR="00E1640B">
                  <w:rPr>
                    <w:noProof/>
                    <w:webHidden/>
                  </w:rPr>
                </w:r>
                <w:r w:rsidR="00E1640B">
                  <w:rPr>
                    <w:noProof/>
                    <w:webHidden/>
                  </w:rPr>
                  <w:fldChar w:fldCharType="separate"/>
                </w:r>
                <w:r w:rsidR="00E1640B">
                  <w:rPr>
                    <w:noProof/>
                    <w:webHidden/>
                  </w:rPr>
                  <w:t>13</w:t>
                </w:r>
                <w:r w:rsidR="00E1640B">
                  <w:rPr>
                    <w:noProof/>
                    <w:webHidden/>
                  </w:rPr>
                  <w:fldChar w:fldCharType="end"/>
                </w:r>
              </w:hyperlink>
            </w:p>
            <w:p w14:paraId="168CF58A" w14:textId="4FE03FD9" w:rsidR="00E1640B" w:rsidRDefault="00B1019F">
              <w:pPr>
                <w:pStyle w:val="TOC2"/>
                <w:rPr>
                  <w:rFonts w:eastAsiaTheme="minorEastAsia"/>
                  <w:noProof/>
                  <w:sz w:val="24"/>
                  <w:szCs w:val="24"/>
                </w:rPr>
              </w:pPr>
              <w:hyperlink w:anchor="_Toc174712866" w:history="1">
                <w:r w:rsidR="00E1640B" w:rsidRPr="00206743">
                  <w:rPr>
                    <w:rStyle w:val="Hyperlink"/>
                    <w:rFonts w:ascii="Times New Roman" w:eastAsia="Times New Roman" w:hAnsi="Times New Roman" w:cs="Times New Roman"/>
                    <w:b/>
                    <w:bCs/>
                    <w:noProof/>
                    <w:spacing w:val="-1"/>
                    <w:w w:val="99"/>
                    <w:kern w:val="0"/>
                    <w:lang w:bidi="en-US"/>
                    <w14:ligatures w14:val="none"/>
                  </w:rPr>
                  <w:t>G.</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Record Keeping and</w:t>
                </w:r>
                <w:r w:rsidR="00E1640B" w:rsidRPr="00206743">
                  <w:rPr>
                    <w:rStyle w:val="Hyperlink"/>
                    <w:rFonts w:ascii="Times New Roman" w:eastAsia="Times New Roman" w:hAnsi="Times New Roman" w:cs="Times New Roman"/>
                    <w:b/>
                    <w:bCs/>
                    <w:noProof/>
                    <w:spacing w:val="2"/>
                    <w:kern w:val="0"/>
                    <w:lang w:bidi="en-US"/>
                    <w14:ligatures w14:val="none"/>
                  </w:rPr>
                  <w:t xml:space="preserve"> </w:t>
                </w:r>
                <w:r w:rsidR="00E1640B" w:rsidRPr="00206743">
                  <w:rPr>
                    <w:rStyle w:val="Hyperlink"/>
                    <w:rFonts w:ascii="Times New Roman" w:eastAsia="Times New Roman" w:hAnsi="Times New Roman" w:cs="Times New Roman"/>
                    <w:b/>
                    <w:bCs/>
                    <w:noProof/>
                    <w:kern w:val="0"/>
                    <w:lang w:bidi="en-US"/>
                    <w14:ligatures w14:val="none"/>
                  </w:rPr>
                  <w:t>Reporting</w:t>
                </w:r>
                <w:r w:rsidR="00E1640B">
                  <w:rPr>
                    <w:noProof/>
                    <w:webHidden/>
                  </w:rPr>
                  <w:tab/>
                </w:r>
                <w:r w:rsidR="00E1640B">
                  <w:rPr>
                    <w:noProof/>
                    <w:webHidden/>
                  </w:rPr>
                  <w:fldChar w:fldCharType="begin"/>
                </w:r>
                <w:r w:rsidR="00E1640B">
                  <w:rPr>
                    <w:noProof/>
                    <w:webHidden/>
                  </w:rPr>
                  <w:instrText xml:space="preserve"> PAGEREF _Toc174712866 \h </w:instrText>
                </w:r>
                <w:r w:rsidR="00E1640B">
                  <w:rPr>
                    <w:noProof/>
                    <w:webHidden/>
                  </w:rPr>
                </w:r>
                <w:r w:rsidR="00E1640B">
                  <w:rPr>
                    <w:noProof/>
                    <w:webHidden/>
                  </w:rPr>
                  <w:fldChar w:fldCharType="separate"/>
                </w:r>
                <w:r w:rsidR="00E1640B">
                  <w:rPr>
                    <w:noProof/>
                    <w:webHidden/>
                  </w:rPr>
                  <w:t>14</w:t>
                </w:r>
                <w:r w:rsidR="00E1640B">
                  <w:rPr>
                    <w:noProof/>
                    <w:webHidden/>
                  </w:rPr>
                  <w:fldChar w:fldCharType="end"/>
                </w:r>
              </w:hyperlink>
            </w:p>
            <w:p w14:paraId="38B4756B" w14:textId="7C7DBCEA" w:rsidR="00E1640B" w:rsidRDefault="00B1019F">
              <w:pPr>
                <w:pStyle w:val="TOC1"/>
                <w:tabs>
                  <w:tab w:val="left" w:pos="720"/>
                  <w:tab w:val="right" w:leader="dot" w:pos="9350"/>
                </w:tabs>
                <w:rPr>
                  <w:rFonts w:eastAsiaTheme="minorEastAsia"/>
                  <w:noProof/>
                  <w:sz w:val="24"/>
                  <w:szCs w:val="24"/>
                </w:rPr>
              </w:pPr>
              <w:hyperlink w:anchor="_Toc174712867" w:history="1">
                <w:r w:rsidR="00E1640B" w:rsidRPr="00206743">
                  <w:rPr>
                    <w:rStyle w:val="Hyperlink"/>
                    <w:rFonts w:ascii="Times New Roman" w:eastAsia="Times New Roman" w:hAnsi="Times New Roman" w:cs="Times New Roman"/>
                    <w:b/>
                    <w:bCs/>
                    <w:noProof/>
                    <w:w w:val="99"/>
                    <w:kern w:val="0"/>
                    <w:lang w:bidi="en-US"/>
                    <w14:ligatures w14:val="none"/>
                  </w:rPr>
                  <w:t>IV.</w:t>
                </w:r>
                <w:r w:rsidR="00E1640B">
                  <w:rPr>
                    <w:rFonts w:eastAsiaTheme="minorEastAsia"/>
                    <w:noProof/>
                    <w:sz w:val="24"/>
                    <w:szCs w:val="24"/>
                  </w:rPr>
                  <w:tab/>
                </w:r>
                <w:r w:rsidR="00E1640B" w:rsidRPr="00206743">
                  <w:rPr>
                    <w:rStyle w:val="Hyperlink"/>
                    <w:rFonts w:ascii="Times New Roman" w:eastAsia="Times New Roman" w:hAnsi="Times New Roman" w:cs="Times New Roman"/>
                    <w:b/>
                    <w:bCs/>
                    <w:noProof/>
                    <w:kern w:val="0"/>
                    <w:lang w:bidi="en-US"/>
                    <w14:ligatures w14:val="none"/>
                  </w:rPr>
                  <w:t>To Whom Does This Policy</w:t>
                </w:r>
                <w:r w:rsidR="00E1640B" w:rsidRPr="00206743">
                  <w:rPr>
                    <w:rStyle w:val="Hyperlink"/>
                    <w:rFonts w:ascii="Times New Roman" w:eastAsia="Times New Roman" w:hAnsi="Times New Roman" w:cs="Times New Roman"/>
                    <w:b/>
                    <w:bCs/>
                    <w:noProof/>
                    <w:spacing w:val="-6"/>
                    <w:kern w:val="0"/>
                    <w:lang w:bidi="en-US"/>
                    <w14:ligatures w14:val="none"/>
                  </w:rPr>
                  <w:t xml:space="preserve"> </w:t>
                </w:r>
                <w:r w:rsidR="00E1640B" w:rsidRPr="00206743">
                  <w:rPr>
                    <w:rStyle w:val="Hyperlink"/>
                    <w:rFonts w:ascii="Times New Roman" w:eastAsia="Times New Roman" w:hAnsi="Times New Roman" w:cs="Times New Roman"/>
                    <w:b/>
                    <w:bCs/>
                    <w:noProof/>
                    <w:kern w:val="0"/>
                    <w:lang w:bidi="en-US"/>
                    <w14:ligatures w14:val="none"/>
                  </w:rPr>
                  <w:t>Apply</w:t>
                </w:r>
                <w:r w:rsidR="00E1640B">
                  <w:rPr>
                    <w:noProof/>
                    <w:webHidden/>
                  </w:rPr>
                  <w:tab/>
                </w:r>
                <w:r w:rsidR="00E1640B">
                  <w:rPr>
                    <w:noProof/>
                    <w:webHidden/>
                  </w:rPr>
                  <w:fldChar w:fldCharType="begin"/>
                </w:r>
                <w:r w:rsidR="00E1640B">
                  <w:rPr>
                    <w:noProof/>
                    <w:webHidden/>
                  </w:rPr>
                  <w:instrText xml:space="preserve"> PAGEREF _Toc174712867 \h </w:instrText>
                </w:r>
                <w:r w:rsidR="00E1640B">
                  <w:rPr>
                    <w:noProof/>
                    <w:webHidden/>
                  </w:rPr>
                </w:r>
                <w:r w:rsidR="00E1640B">
                  <w:rPr>
                    <w:noProof/>
                    <w:webHidden/>
                  </w:rPr>
                  <w:fldChar w:fldCharType="separate"/>
                </w:r>
                <w:r w:rsidR="00E1640B">
                  <w:rPr>
                    <w:noProof/>
                    <w:webHidden/>
                  </w:rPr>
                  <w:t>15</w:t>
                </w:r>
                <w:r w:rsidR="00E1640B">
                  <w:rPr>
                    <w:noProof/>
                    <w:webHidden/>
                  </w:rPr>
                  <w:fldChar w:fldCharType="end"/>
                </w:r>
              </w:hyperlink>
            </w:p>
            <w:p w14:paraId="50B8D680" w14:textId="7E094BE1" w:rsidR="00792D01" w:rsidRDefault="00792D01">
              <w:r>
                <w:rPr>
                  <w:b/>
                  <w:bCs/>
                  <w:noProof/>
                </w:rPr>
                <w:fldChar w:fldCharType="end"/>
              </w:r>
            </w:p>
          </w:sdtContent>
        </w:sdt>
        <w:p w14:paraId="2EF4A181" w14:textId="14C8075A" w:rsidR="00863E5F" w:rsidRPr="00792D01" w:rsidRDefault="00B1019F" w:rsidP="00792D01">
          <w:pPr>
            <w:rPr>
              <w:rFonts w:ascii="Times New Roman" w:eastAsiaTheme="majorEastAsia" w:hAnsi="Times New Roman" w:cs="Times New Roman"/>
              <w:color w:val="0F4761" w:themeColor="accent1" w:themeShade="BF"/>
              <w:kern w:val="0"/>
              <w:sz w:val="24"/>
              <w:szCs w:val="24"/>
              <w14:ligatures w14:val="none"/>
            </w:rPr>
          </w:pPr>
        </w:p>
      </w:sdtContent>
    </w:sdt>
    <w:p w14:paraId="51E1697D"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51C7EA9"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43D9CD2"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62BB8040"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ACA14CE"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5ECA4B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2BA85753"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EA1C83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007FEAC1"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59AA24"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B58C88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2952F55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592B28"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0F52B39"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637EAD4"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C1B1D1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6A3CA85"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3B93B633"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157836F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53808B1D" w14:textId="77777777" w:rsidR="00792D01" w:rsidRDefault="00792D01"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7DCF774C" w14:textId="77777777" w:rsidR="00863E5F" w:rsidRDefault="00863E5F"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p w14:paraId="443096E1" w14:textId="77777777" w:rsidR="00E1640B" w:rsidRPr="003310F1" w:rsidRDefault="00E1640B" w:rsidP="003310F1">
      <w:pPr>
        <w:widowControl w:val="0"/>
        <w:autoSpaceDE w:val="0"/>
        <w:autoSpaceDN w:val="0"/>
        <w:spacing w:after="0" w:line="240" w:lineRule="auto"/>
        <w:rPr>
          <w:rFonts w:ascii="Times New Roman" w:eastAsia="Times New Roman" w:hAnsi="Times New Roman" w:cs="Times New Roman"/>
          <w:kern w:val="0"/>
          <w:lang w:bidi="en-US"/>
          <w14:ligatures w14:val="none"/>
        </w:rPr>
      </w:pPr>
    </w:p>
    <w:bookmarkStart w:id="0" w:name="_Toc173492959"/>
    <w:bookmarkStart w:id="1" w:name="_Toc174699516"/>
    <w:bookmarkStart w:id="2" w:name="_Toc174699803"/>
    <w:bookmarkStart w:id="3" w:name="_Toc174712859"/>
    <w:p w14:paraId="126FFF09" w14:textId="4F8E9BE3" w:rsidR="003310F1" w:rsidRPr="003310F1" w:rsidRDefault="003310F1" w:rsidP="003310F1">
      <w:pPr>
        <w:widowControl w:val="0"/>
        <w:numPr>
          <w:ilvl w:val="0"/>
          <w:numId w:val="1"/>
        </w:numPr>
        <w:tabs>
          <w:tab w:val="left" w:pos="860"/>
          <w:tab w:val="left" w:pos="861"/>
        </w:tabs>
        <w:autoSpaceDE w:val="0"/>
        <w:autoSpaceDN w:val="0"/>
        <w:spacing w:before="59" w:after="0" w:line="240" w:lineRule="auto"/>
        <w:ind w:hanging="720"/>
        <w:outlineLvl w:val="0"/>
        <w:rPr>
          <w:rFonts w:ascii="Times New Roman" w:eastAsia="Times New Roman" w:hAnsi="Times New Roman" w:cs="Times New Roman"/>
          <w:b/>
          <w:bCs/>
          <w:kern w:val="0"/>
          <w:sz w:val="32"/>
          <w:szCs w:val="32"/>
          <w:lang w:bidi="en-US"/>
          <w14:ligatures w14:val="none"/>
        </w:rPr>
      </w:pPr>
      <w:r w:rsidRPr="003310F1">
        <w:rPr>
          <w:rFonts w:ascii="Times New Roman" w:eastAsia="Times New Roman" w:hAnsi="Times New Roman" w:cs="Times New Roman"/>
          <w:b/>
          <w:bCs/>
          <w:noProof/>
          <w:kern w:val="0"/>
          <w:sz w:val="32"/>
          <w:szCs w:val="32"/>
          <w14:ligatures w14:val="none"/>
        </w:rPr>
        <w:lastRenderedPageBreak/>
        <mc:AlternateContent>
          <mc:Choice Requires="wps">
            <w:drawing>
              <wp:anchor distT="0" distB="0" distL="114300" distR="114300" simplePos="0" relativeHeight="251660288" behindDoc="0" locked="0" layoutInCell="1" allowOverlap="1" wp14:anchorId="3A369AF6" wp14:editId="2CFF219E">
                <wp:simplePos x="0" y="0"/>
                <wp:positionH relativeFrom="page">
                  <wp:posOffset>895985</wp:posOffset>
                </wp:positionH>
                <wp:positionV relativeFrom="paragraph">
                  <wp:posOffset>291465</wp:posOffset>
                </wp:positionV>
                <wp:extent cx="5866130" cy="0"/>
                <wp:effectExtent l="10160" t="12065" r="10160"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99AC"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22.95pt" to="532.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" strokeweight=".33831mm">
                <w10:wrap anchorx="page"/>
              </v:line>
            </w:pict>
          </mc:Fallback>
        </mc:AlternateContent>
      </w:r>
      <w:bookmarkStart w:id="4" w:name="I._General_Policy_Statement"/>
      <w:bookmarkStart w:id="5" w:name="_TOC_250009"/>
      <w:bookmarkEnd w:id="4"/>
      <w:r w:rsidRPr="003310F1">
        <w:rPr>
          <w:rFonts w:ascii="Times New Roman" w:eastAsia="Times New Roman" w:hAnsi="Times New Roman" w:cs="Times New Roman"/>
          <w:b/>
          <w:bCs/>
          <w:kern w:val="0"/>
          <w:sz w:val="32"/>
          <w:szCs w:val="32"/>
          <w:lang w:bidi="en-US"/>
          <w14:ligatures w14:val="none"/>
        </w:rPr>
        <w:t>G</w:t>
      </w:r>
      <w:bookmarkEnd w:id="5"/>
      <w:r w:rsidRPr="003310F1">
        <w:rPr>
          <w:rFonts w:ascii="Times New Roman" w:eastAsia="Times New Roman" w:hAnsi="Times New Roman" w:cs="Times New Roman"/>
          <w:b/>
          <w:bCs/>
          <w:kern w:val="0"/>
          <w:sz w:val="32"/>
          <w:szCs w:val="32"/>
          <w:lang w:bidi="en-US"/>
          <w14:ligatures w14:val="none"/>
        </w:rPr>
        <w:t>eneral Policy Statement</w:t>
      </w:r>
      <w:bookmarkEnd w:id="0"/>
      <w:bookmarkEnd w:id="1"/>
      <w:bookmarkEnd w:id="2"/>
      <w:bookmarkEnd w:id="3"/>
    </w:p>
    <w:p w14:paraId="71DBC55D" w14:textId="0EF73C2F" w:rsidR="00863E5F" w:rsidRPr="00863E5F" w:rsidRDefault="003310F1" w:rsidP="00863E5F">
      <w:pPr>
        <w:widowControl w:val="0"/>
        <w:autoSpaceDE w:val="0"/>
        <w:autoSpaceDN w:val="0"/>
        <w:spacing w:before="389" w:after="0" w:line="240" w:lineRule="auto"/>
        <w:ind w:left="140" w:right="296"/>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Syracuse University aspires to the highest standards of integrity and honesty in all endeavors. The Academic Integrity Policy is designed to make integrity and honesty central to the Syracuse University experience by: setting forth clear ethical expectations for students in their academic endeavors; explaining these expectations in order to help students understand the key role they play in upholding academic standards the Syracuse University community; promoting consistency of standards and practices across colleges, schools and programs; encouraging reporting of suspected violations; and facilitating the resolution of cases as promptly as possible while providing thorough and fair consideration for students and instructors. Education is a central goal of the policy, including affording students an opportunity to discuss and learn from academic integrity violations</w:t>
      </w:r>
      <w:bookmarkStart w:id="6" w:name="II._Reason_for_Policy/Purpose"/>
      <w:bookmarkEnd w:id="6"/>
      <w:r w:rsidR="00863E5F">
        <w:rPr>
          <w:rFonts w:ascii="Times New Roman" w:eastAsia="Times New Roman" w:hAnsi="Times New Roman" w:cs="Times New Roman"/>
          <w:kern w:val="0"/>
          <w:sz w:val="24"/>
          <w:szCs w:val="24"/>
          <w:lang w:bidi="en-US"/>
          <w14:ligatures w14:val="none"/>
        </w:rPr>
        <w:t xml:space="preserve">. </w:t>
      </w:r>
    </w:p>
    <w:p w14:paraId="166EBCC5" w14:textId="6DEEA804" w:rsidR="00863E5F" w:rsidRPr="00792D01" w:rsidRDefault="00863E5F" w:rsidP="00792D01">
      <w:pPr>
        <w:pStyle w:val="Heading1"/>
        <w:numPr>
          <w:ilvl w:val="0"/>
          <w:numId w:val="1"/>
        </w:numPr>
        <w:rPr>
          <w:rFonts w:ascii="Times New Roman" w:eastAsia="Times New Roman" w:hAnsi="Times New Roman" w:cs="Times New Roman"/>
          <w:b/>
          <w:bCs/>
          <w:color w:val="auto"/>
          <w:sz w:val="32"/>
          <w:szCs w:val="32"/>
          <w:lang w:bidi="en-US"/>
        </w:rPr>
      </w:pPr>
      <w:bookmarkStart w:id="7" w:name="_Toc174699804"/>
      <w:bookmarkStart w:id="8" w:name="_Toc174712860"/>
      <w:r w:rsidRPr="00792D01">
        <w:rPr>
          <w:rFonts w:ascii="Times New Roman" w:eastAsia="Times New Roman" w:hAnsi="Times New Roman" w:cs="Times New Roman"/>
          <w:b/>
          <w:bCs/>
          <w:color w:val="auto"/>
          <w:sz w:val="32"/>
          <w:szCs w:val="32"/>
          <w:lang w:bidi="en-US"/>
        </w:rPr>
        <w:t>Reason for Policy/Purpose</w:t>
      </w:r>
      <w:bookmarkEnd w:id="7"/>
      <w:bookmarkEnd w:id="8"/>
    </w:p>
    <w:p w14:paraId="200902B7" w14:textId="77777777"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3310F1">
        <w:rPr>
          <w:rFonts w:ascii="Times New Roman" w:eastAsia="Times New Roman" w:hAnsi="Times New Roman" w:cs="Times New Roman"/>
          <w:noProof/>
          <w:kern w:val="0"/>
          <w:sz w:val="2"/>
          <w:szCs w:val="24"/>
          <w14:ligatures w14:val="none"/>
        </w:rPr>
        <mc:AlternateContent>
          <mc:Choice Requires="wpg">
            <w:drawing>
              <wp:inline distT="0" distB="0" distL="0" distR="0" wp14:anchorId="72D27BA6" wp14:editId="0FDE7968">
                <wp:extent cx="5866130" cy="12700"/>
                <wp:effectExtent l="13335" t="8255" r="6985" b="762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12" name="Line 12"/>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4E3605" id="Group 11"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">
                <v:line id="Line 12"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" strokeweight=".33831mm"/>
                <w10:anchorlock/>
              </v:group>
            </w:pict>
          </mc:Fallback>
        </mc:AlternateContent>
      </w:r>
    </w:p>
    <w:p w14:paraId="14B9E2CD" w14:textId="77777777" w:rsidR="003310F1" w:rsidRPr="003310F1" w:rsidRDefault="003310F1" w:rsidP="003310F1">
      <w:pPr>
        <w:widowControl w:val="0"/>
        <w:autoSpaceDE w:val="0"/>
        <w:autoSpaceDN w:val="0"/>
        <w:spacing w:before="1" w:after="0" w:line="240" w:lineRule="auto"/>
        <w:rPr>
          <w:rFonts w:ascii="Times New Roman" w:eastAsia="Times New Roman" w:hAnsi="Times New Roman" w:cs="Times New Roman"/>
          <w:b/>
          <w:kern w:val="0"/>
          <w:sz w:val="30"/>
          <w:szCs w:val="24"/>
          <w:lang w:bidi="en-US"/>
          <w14:ligatures w14:val="none"/>
        </w:rPr>
      </w:pPr>
    </w:p>
    <w:p w14:paraId="3A3E8E6A" w14:textId="77777777" w:rsidR="003310F1" w:rsidRPr="003310F1" w:rsidRDefault="003310F1" w:rsidP="003310F1">
      <w:pPr>
        <w:widowControl w:val="0"/>
        <w:autoSpaceDE w:val="0"/>
        <w:autoSpaceDN w:val="0"/>
        <w:spacing w:after="0" w:line="240" w:lineRule="auto"/>
        <w:ind w:left="139" w:right="17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Academic integrity furthers the central mission of the University: to foster high-quality learning, teaching and research, endeavors that are premised on individual intellectual and creative work and require a commitment to the fundamental values of academic integrity identified by the International Center for Academic Integrity (</w:t>
      </w:r>
      <w:hyperlink r:id="rId8" w:history="1">
        <w:r w:rsidRPr="003310F1">
          <w:rPr>
            <w:rFonts w:ascii="Times New Roman" w:eastAsia="Times New Roman" w:hAnsi="Times New Roman" w:cs="Times New Roman"/>
            <w:color w:val="0000FF"/>
            <w:kern w:val="0"/>
            <w:sz w:val="24"/>
            <w:szCs w:val="24"/>
            <w:u w:val="single"/>
            <w:lang w:bidi="en-US"/>
            <w14:ligatures w14:val="none"/>
          </w:rPr>
          <w:t>ICAI</w:t>
        </w:r>
      </w:hyperlink>
      <w:r w:rsidRPr="003310F1">
        <w:rPr>
          <w:rFonts w:ascii="Times New Roman" w:eastAsia="Times New Roman" w:hAnsi="Times New Roman" w:cs="Times New Roman"/>
          <w:kern w:val="0"/>
          <w:sz w:val="24"/>
          <w:szCs w:val="24"/>
          <w:lang w:bidi="en-US"/>
          <w14:ligatures w14:val="none"/>
        </w:rPr>
        <w:t>): honesty, trust, fairness, respect, responsibility, and courage. These values are essential to the overall success of any academic institution, including Syracuse University.</w:t>
      </w:r>
    </w:p>
    <w:p w14:paraId="0CEA5E57"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1631DD51" w14:textId="77777777" w:rsidR="003310F1" w:rsidRPr="003310F1" w:rsidRDefault="003310F1" w:rsidP="003310F1">
      <w:pPr>
        <w:widowControl w:val="0"/>
        <w:autoSpaceDE w:val="0"/>
        <w:autoSpaceDN w:val="0"/>
        <w:spacing w:before="1" w:after="0" w:line="240" w:lineRule="auto"/>
        <w:ind w:left="139" w:right="329"/>
        <w:rPr>
          <w:rFonts w:ascii="Times New Roman" w:eastAsia="Times New Roman" w:hAnsi="Times New Roman" w:cs="Times New Roman"/>
          <w:kern w:val="0"/>
          <w:sz w:val="16"/>
          <w:szCs w:val="24"/>
          <w:lang w:bidi="en-US"/>
          <w14:ligatures w14:val="none"/>
        </w:rPr>
      </w:pPr>
      <w:r w:rsidRPr="003310F1">
        <w:rPr>
          <w:rFonts w:ascii="Times New Roman" w:eastAsia="Times New Roman" w:hAnsi="Times New Roman" w:cs="Times New Roman"/>
          <w:kern w:val="0"/>
          <w:sz w:val="24"/>
          <w:szCs w:val="24"/>
          <w:lang w:bidi="en-US"/>
          <w14:ligatures w14:val="none"/>
        </w:rPr>
        <w:t>This policy is designed to cultivate an academic environment of honesty and integrity by ensuring that students adhere to certain ethical standards in their academic work. This policy addresses academic integrity standards that apply to students, and it governs the ways in which faculty, instructors and administrators must handle suspected violations.</w:t>
      </w:r>
      <w:hyperlink w:anchor="_bookmark0" w:history="1">
        <w:r w:rsidRPr="003310F1">
          <w:rPr>
            <w:rFonts w:ascii="Times New Roman" w:eastAsia="Times New Roman" w:hAnsi="Times New Roman" w:cs="Times New Roman"/>
            <w:kern w:val="0"/>
            <w:sz w:val="16"/>
            <w:szCs w:val="24"/>
            <w:lang w:bidi="en-US"/>
            <w14:ligatures w14:val="none"/>
          </w:rPr>
          <w:t>1</w:t>
        </w:r>
      </w:hyperlink>
    </w:p>
    <w:p w14:paraId="12041843"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2237FC8" w14:textId="7CB15258" w:rsidR="003310F1" w:rsidRDefault="003310F1" w:rsidP="003310F1">
      <w:pPr>
        <w:widowControl w:val="0"/>
        <w:autoSpaceDE w:val="0"/>
        <w:autoSpaceDN w:val="0"/>
        <w:spacing w:after="0" w:line="240" w:lineRule="auto"/>
        <w:ind w:left="139" w:right="11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This policy supersedes all policies, procedures and written and online statements of Syracuse University </w:t>
      </w:r>
      <w:proofErr w:type="gramStart"/>
      <w:r w:rsidRPr="003310F1">
        <w:rPr>
          <w:rFonts w:ascii="Times New Roman" w:eastAsia="Times New Roman" w:hAnsi="Times New Roman" w:cs="Times New Roman"/>
          <w:kern w:val="0"/>
          <w:sz w:val="24"/>
          <w:szCs w:val="24"/>
          <w:lang w:bidi="en-US"/>
          <w14:ligatures w14:val="none"/>
        </w:rPr>
        <w:t>with regard to</w:t>
      </w:r>
      <w:proofErr w:type="gramEnd"/>
      <w:r w:rsidRPr="003310F1">
        <w:rPr>
          <w:rFonts w:ascii="Times New Roman" w:eastAsia="Times New Roman" w:hAnsi="Times New Roman" w:cs="Times New Roman"/>
          <w:kern w:val="0"/>
          <w:sz w:val="24"/>
          <w:szCs w:val="24"/>
          <w:lang w:bidi="en-US"/>
          <w14:ligatures w14:val="none"/>
        </w:rPr>
        <w:t xml:space="preserve"> academic integrity standards. Syracuse University retains the right to modify its academic integrity procedures with written notice to students facing suspected violations in circumstances where, in the University’s sole discretion, the</w:t>
      </w:r>
      <w:r>
        <w:rPr>
          <w:rFonts w:ascii="Times New Roman" w:eastAsia="Times New Roman" w:hAnsi="Times New Roman" w:cs="Times New Roman"/>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 xml:space="preserve">procedures described in this policy are insufficient to meet the objectives of promoting academic integrity at Syracuse University. This includes, without limitation, when classes are not in session, during summer sessions, while an involved student is studying abroad or taking Syracuse University courses while not matriculated at Syracuse University, and when suspected violations involve collaboration by two or more students or involve multiple students. Syracuse University also retains the right to revise this policy from time to time based on assessment of its effectiveness and, with approval of the Vice Chancellor and Provost, to modify procedures on a temporary basis </w:t>
      </w:r>
      <w:proofErr w:type="gramStart"/>
      <w:r w:rsidRPr="003310F1">
        <w:rPr>
          <w:rFonts w:ascii="Times New Roman" w:eastAsia="Times New Roman" w:hAnsi="Times New Roman" w:cs="Times New Roman"/>
          <w:kern w:val="0"/>
          <w:sz w:val="24"/>
          <w:szCs w:val="24"/>
          <w:lang w:bidi="en-US"/>
          <w14:ligatures w14:val="none"/>
        </w:rPr>
        <w:t>in order to</w:t>
      </w:r>
      <w:proofErr w:type="gramEnd"/>
      <w:r w:rsidRPr="003310F1">
        <w:rPr>
          <w:rFonts w:ascii="Times New Roman" w:eastAsia="Times New Roman" w:hAnsi="Times New Roman" w:cs="Times New Roman"/>
          <w:kern w:val="0"/>
          <w:sz w:val="24"/>
          <w:szCs w:val="24"/>
          <w:lang w:bidi="en-US"/>
          <w14:ligatures w14:val="none"/>
        </w:rPr>
        <w:t xml:space="preserve"> pilot and evaluate them. </w:t>
      </w:r>
    </w:p>
    <w:p w14:paraId="3DFB1CA7" w14:textId="77777777" w:rsidR="003310F1" w:rsidRDefault="003310F1" w:rsidP="003310F1">
      <w:pPr>
        <w:widowControl w:val="0"/>
        <w:autoSpaceDE w:val="0"/>
        <w:autoSpaceDN w:val="0"/>
        <w:spacing w:after="0" w:line="240" w:lineRule="auto"/>
        <w:ind w:left="139" w:right="110"/>
        <w:rPr>
          <w:rFonts w:ascii="Times New Roman" w:eastAsia="Times New Roman" w:hAnsi="Times New Roman" w:cs="Times New Roman"/>
          <w:kern w:val="0"/>
          <w:sz w:val="24"/>
          <w:szCs w:val="24"/>
          <w:lang w:bidi="en-US"/>
          <w14:ligatures w14:val="none"/>
        </w:rPr>
      </w:pPr>
    </w:p>
    <w:p w14:paraId="283B2101" w14:textId="77777777" w:rsidR="00863E5F" w:rsidRDefault="00863E5F" w:rsidP="003310F1">
      <w:pPr>
        <w:pStyle w:val="BodyText"/>
        <w:spacing w:before="6"/>
        <w:rPr>
          <w:sz w:val="15"/>
        </w:rPr>
      </w:pPr>
    </w:p>
    <w:p w14:paraId="36222D65" w14:textId="77777777" w:rsidR="00863E5F" w:rsidRDefault="00863E5F" w:rsidP="003310F1">
      <w:pPr>
        <w:pStyle w:val="BodyText"/>
        <w:spacing w:before="6"/>
        <w:rPr>
          <w:sz w:val="15"/>
        </w:rPr>
      </w:pPr>
    </w:p>
    <w:p w14:paraId="6AA70F6B" w14:textId="77777777" w:rsidR="00863E5F" w:rsidRDefault="00863E5F" w:rsidP="003310F1">
      <w:pPr>
        <w:pStyle w:val="BodyText"/>
        <w:spacing w:before="6"/>
        <w:rPr>
          <w:sz w:val="15"/>
        </w:rPr>
      </w:pPr>
    </w:p>
    <w:p w14:paraId="035BAE30" w14:textId="77777777" w:rsidR="00863E5F" w:rsidRDefault="00863E5F" w:rsidP="003310F1">
      <w:pPr>
        <w:pStyle w:val="BodyText"/>
        <w:spacing w:before="6"/>
        <w:rPr>
          <w:sz w:val="15"/>
        </w:rPr>
      </w:pPr>
    </w:p>
    <w:p w14:paraId="4DE018FA" w14:textId="61127EB1" w:rsidR="003310F1" w:rsidRDefault="003310F1" w:rsidP="003310F1">
      <w:pPr>
        <w:pStyle w:val="BodyText"/>
        <w:spacing w:before="6"/>
        <w:rPr>
          <w:sz w:val="15"/>
        </w:rPr>
      </w:pPr>
      <w:r>
        <w:rPr>
          <w:noProof/>
          <w:lang w:bidi="ar-SA"/>
        </w:rPr>
        <mc:AlternateContent>
          <mc:Choice Requires="wps">
            <w:drawing>
              <wp:anchor distT="0" distB="0" distL="0" distR="0" simplePos="0" relativeHeight="251664384" behindDoc="1" locked="0" layoutInCell="1" allowOverlap="1" wp14:anchorId="72B3102B" wp14:editId="5A803130">
                <wp:simplePos x="0" y="0"/>
                <wp:positionH relativeFrom="page">
                  <wp:posOffset>914400</wp:posOffset>
                </wp:positionH>
                <wp:positionV relativeFrom="paragraph">
                  <wp:posOffset>142240</wp:posOffset>
                </wp:positionV>
                <wp:extent cx="1828800" cy="0"/>
                <wp:effectExtent l="9525" t="13335" r="9525" b="571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CECA" id="Line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3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" strokeweight=".6pt">
                <w10:wrap type="topAndBottom" anchorx="page"/>
              </v:line>
            </w:pict>
          </mc:Fallback>
        </mc:AlternateContent>
      </w:r>
    </w:p>
    <w:p w14:paraId="0676A5BE" w14:textId="6EAD374C" w:rsidR="003310F1" w:rsidRPr="003310F1" w:rsidRDefault="003310F1" w:rsidP="00863E5F">
      <w:pPr>
        <w:pStyle w:val="BodyText"/>
        <w:spacing w:before="73"/>
        <w:ind w:left="140"/>
      </w:pPr>
      <w:bookmarkStart w:id="9" w:name="_bookmark0"/>
      <w:bookmarkEnd w:id="9"/>
      <w:r>
        <w:rPr>
          <w:sz w:val="16"/>
        </w:rPr>
        <w:t xml:space="preserve">1 </w:t>
      </w:r>
      <w:r>
        <w:t>The Faculty Manual addresses the academic integrity standards that apply to faculty</w:t>
      </w:r>
      <w:r w:rsidR="00863E5F">
        <w:t xml:space="preserve">. </w:t>
      </w:r>
    </w:p>
    <w:p w14:paraId="5F1C91F6" w14:textId="7A219851"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p>
    <w:p w14:paraId="66187DE8" w14:textId="77777777" w:rsidR="003310F1" w:rsidRPr="003310F1" w:rsidRDefault="003310F1" w:rsidP="003310F1">
      <w:pPr>
        <w:widowControl w:val="0"/>
        <w:numPr>
          <w:ilvl w:val="0"/>
          <w:numId w:val="1"/>
        </w:numPr>
        <w:tabs>
          <w:tab w:val="left" w:pos="860"/>
          <w:tab w:val="left" w:pos="861"/>
        </w:tabs>
        <w:autoSpaceDE w:val="0"/>
        <w:autoSpaceDN w:val="0"/>
        <w:spacing w:before="39" w:after="22" w:line="240" w:lineRule="auto"/>
        <w:ind w:hanging="720"/>
        <w:outlineLvl w:val="0"/>
        <w:rPr>
          <w:rFonts w:ascii="Times New Roman" w:eastAsia="Times New Roman" w:hAnsi="Times New Roman" w:cs="Times New Roman"/>
          <w:b/>
          <w:bCs/>
          <w:kern w:val="0"/>
          <w:sz w:val="32"/>
          <w:szCs w:val="32"/>
          <w:lang w:bidi="en-US"/>
          <w14:ligatures w14:val="none"/>
        </w:rPr>
      </w:pPr>
      <w:bookmarkStart w:id="10" w:name="III._Policy"/>
      <w:bookmarkStart w:id="11" w:name="_TOC_250007"/>
      <w:bookmarkStart w:id="12" w:name="_Toc173492961"/>
      <w:bookmarkStart w:id="13" w:name="_Toc174699517"/>
      <w:bookmarkStart w:id="14" w:name="_Toc174699805"/>
      <w:bookmarkStart w:id="15" w:name="_Toc174712861"/>
      <w:bookmarkEnd w:id="10"/>
      <w:r w:rsidRPr="003310F1">
        <w:rPr>
          <w:rFonts w:ascii="Times New Roman" w:eastAsia="Times New Roman" w:hAnsi="Times New Roman" w:cs="Times New Roman"/>
          <w:b/>
          <w:bCs/>
          <w:kern w:val="0"/>
          <w:sz w:val="32"/>
          <w:szCs w:val="32"/>
          <w:lang w:bidi="en-US"/>
          <w14:ligatures w14:val="none"/>
        </w:rPr>
        <w:lastRenderedPageBreak/>
        <w:t>P</w:t>
      </w:r>
      <w:bookmarkEnd w:id="11"/>
      <w:r w:rsidRPr="003310F1">
        <w:rPr>
          <w:rFonts w:ascii="Times New Roman" w:eastAsia="Times New Roman" w:hAnsi="Times New Roman" w:cs="Times New Roman"/>
          <w:b/>
          <w:bCs/>
          <w:kern w:val="0"/>
          <w:sz w:val="32"/>
          <w:szCs w:val="32"/>
          <w:lang w:bidi="en-US"/>
          <w14:ligatures w14:val="none"/>
        </w:rPr>
        <w:t>olicy</w:t>
      </w:r>
      <w:bookmarkEnd w:id="12"/>
      <w:bookmarkEnd w:id="13"/>
      <w:bookmarkEnd w:id="14"/>
      <w:bookmarkEnd w:id="15"/>
    </w:p>
    <w:p w14:paraId="54A30A91" w14:textId="77777777" w:rsidR="003310F1" w:rsidRPr="003310F1" w:rsidRDefault="003310F1" w:rsidP="003310F1">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3310F1">
        <w:rPr>
          <w:rFonts w:ascii="Times New Roman" w:eastAsia="Times New Roman" w:hAnsi="Times New Roman" w:cs="Times New Roman"/>
          <w:noProof/>
          <w:kern w:val="0"/>
          <w:sz w:val="2"/>
          <w:szCs w:val="24"/>
          <w14:ligatures w14:val="none"/>
        </w:rPr>
        <mc:AlternateContent>
          <mc:Choice Requires="wpg">
            <w:drawing>
              <wp:inline distT="0" distB="0" distL="0" distR="0" wp14:anchorId="1162B049" wp14:editId="12119E30">
                <wp:extent cx="5866130" cy="12700"/>
                <wp:effectExtent l="13335" t="6350" r="698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7" name="Line 7"/>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96251" id="Group 6"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">
                <v:line id="Line 7"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" strokeweight=".33831mm"/>
                <w10:anchorlock/>
              </v:group>
            </w:pict>
          </mc:Fallback>
        </mc:AlternateContent>
      </w:r>
    </w:p>
    <w:p w14:paraId="0DD93BFD" w14:textId="77777777" w:rsidR="003310F1" w:rsidRPr="003310F1" w:rsidRDefault="003310F1" w:rsidP="003310F1">
      <w:pPr>
        <w:widowControl w:val="0"/>
        <w:autoSpaceDE w:val="0"/>
        <w:autoSpaceDN w:val="0"/>
        <w:spacing w:before="8" w:after="0" w:line="240" w:lineRule="auto"/>
        <w:rPr>
          <w:rFonts w:ascii="Times New Roman" w:eastAsia="Times New Roman" w:hAnsi="Times New Roman" w:cs="Times New Roman"/>
          <w:b/>
          <w:kern w:val="0"/>
          <w:szCs w:val="24"/>
          <w:lang w:bidi="en-US"/>
          <w14:ligatures w14:val="none"/>
        </w:rPr>
      </w:pPr>
    </w:p>
    <w:p w14:paraId="61DF0E2F" w14:textId="77777777" w:rsidR="003310F1" w:rsidRPr="003310F1" w:rsidRDefault="003310F1" w:rsidP="003310F1">
      <w:pPr>
        <w:widowControl w:val="0"/>
        <w:numPr>
          <w:ilvl w:val="0"/>
          <w:numId w:val="2"/>
        </w:numPr>
        <w:tabs>
          <w:tab w:val="left" w:pos="433"/>
        </w:tabs>
        <w:autoSpaceDE w:val="0"/>
        <w:autoSpaceDN w:val="0"/>
        <w:spacing w:before="90" w:after="0" w:line="240" w:lineRule="auto"/>
        <w:ind w:hanging="292"/>
        <w:outlineLvl w:val="1"/>
        <w:rPr>
          <w:rFonts w:ascii="Times New Roman" w:eastAsia="Times New Roman" w:hAnsi="Times New Roman" w:cs="Times New Roman"/>
          <w:b/>
          <w:bCs/>
          <w:kern w:val="0"/>
          <w:sz w:val="24"/>
          <w:szCs w:val="24"/>
          <w:lang w:bidi="en-US"/>
          <w14:ligatures w14:val="none"/>
        </w:rPr>
      </w:pPr>
      <w:bookmarkStart w:id="16" w:name="A._Academic_Integrity_Expectations"/>
      <w:bookmarkStart w:id="17" w:name="_TOC_250006"/>
      <w:bookmarkStart w:id="18" w:name="_Toc173492962"/>
      <w:bookmarkStart w:id="19" w:name="_Toc174699518"/>
      <w:bookmarkStart w:id="20" w:name="_Toc174699806"/>
      <w:bookmarkStart w:id="21" w:name="_Toc174712862"/>
      <w:bookmarkEnd w:id="16"/>
      <w:r w:rsidRPr="003310F1">
        <w:rPr>
          <w:rFonts w:ascii="Times New Roman" w:eastAsia="Times New Roman" w:hAnsi="Times New Roman" w:cs="Times New Roman"/>
          <w:b/>
          <w:bCs/>
          <w:kern w:val="0"/>
          <w:sz w:val="24"/>
          <w:szCs w:val="24"/>
          <w:lang w:bidi="en-US"/>
          <w14:ligatures w14:val="none"/>
        </w:rPr>
        <w:t>A</w:t>
      </w:r>
      <w:bookmarkEnd w:id="17"/>
      <w:r w:rsidRPr="003310F1">
        <w:rPr>
          <w:rFonts w:ascii="Times New Roman" w:eastAsia="Times New Roman" w:hAnsi="Times New Roman" w:cs="Times New Roman"/>
          <w:b/>
          <w:bCs/>
          <w:kern w:val="0"/>
          <w:sz w:val="24"/>
          <w:szCs w:val="24"/>
          <w:lang w:bidi="en-US"/>
          <w14:ligatures w14:val="none"/>
        </w:rPr>
        <w:t>cademic Integrity Expectations</w:t>
      </w:r>
      <w:bookmarkEnd w:id="18"/>
      <w:bookmarkEnd w:id="19"/>
      <w:bookmarkEnd w:id="20"/>
      <w:bookmarkEnd w:id="21"/>
    </w:p>
    <w:p w14:paraId="45300088" w14:textId="77777777" w:rsidR="003310F1" w:rsidRPr="003310F1" w:rsidRDefault="003310F1" w:rsidP="003310F1">
      <w:pPr>
        <w:widowControl w:val="0"/>
        <w:autoSpaceDE w:val="0"/>
        <w:autoSpaceDN w:val="0"/>
        <w:spacing w:before="7" w:after="0" w:line="240" w:lineRule="auto"/>
        <w:rPr>
          <w:rFonts w:ascii="Times New Roman" w:eastAsia="Times New Roman" w:hAnsi="Times New Roman" w:cs="Times New Roman"/>
          <w:b/>
          <w:kern w:val="0"/>
          <w:sz w:val="23"/>
          <w:szCs w:val="24"/>
          <w:lang w:bidi="en-US"/>
          <w14:ligatures w14:val="none"/>
        </w:rPr>
      </w:pPr>
    </w:p>
    <w:p w14:paraId="5D914AFB" w14:textId="77777777" w:rsidR="003310F1" w:rsidRPr="000F763A" w:rsidRDefault="003310F1" w:rsidP="003310F1">
      <w:pPr>
        <w:widowControl w:val="0"/>
        <w:autoSpaceDE w:val="0"/>
        <w:autoSpaceDN w:val="0"/>
        <w:spacing w:after="0" w:line="240" w:lineRule="auto"/>
        <w:ind w:left="139" w:right="38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Syracuse University classifies academic integrity expectations in four broad categories. These categories are designed for educational purposes. Neither the categories themselves nor the examples of violations are exhaustive. </w:t>
      </w:r>
      <w:r w:rsidRPr="000F763A">
        <w:rPr>
          <w:rFonts w:ascii="Times New Roman" w:eastAsia="Times New Roman" w:hAnsi="Times New Roman" w:cs="Times New Roman"/>
          <w:kern w:val="0"/>
          <w:sz w:val="24"/>
          <w:szCs w:val="24"/>
          <w:lang w:bidi="en-US"/>
          <w14:ligatures w14:val="none"/>
        </w:rPr>
        <w:t>Any action that improperly influences the evaluation of a student’s academic work, gives one student unfair academic advantage over another, or encourages the violation of academic integrity by others constitutes a violation of this policy.</w:t>
      </w:r>
    </w:p>
    <w:p w14:paraId="29F65667"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6A5D7160" w14:textId="77777777" w:rsidR="003310F1" w:rsidRPr="003310F1" w:rsidRDefault="003310F1" w:rsidP="003310F1">
      <w:pPr>
        <w:widowControl w:val="0"/>
        <w:autoSpaceDE w:val="0"/>
        <w:autoSpaceDN w:val="0"/>
        <w:spacing w:before="90" w:after="0" w:line="240" w:lineRule="auto"/>
        <w:ind w:left="140" w:right="288"/>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Syracuse University sets general guidelines for university-wide academic integrity standards. In recognition that learning objectives vary across courses, the University also strongly encourages instructors to establish course-specific academic integrity expectations, particularly </w:t>
      </w:r>
      <w:proofErr w:type="gramStart"/>
      <w:r w:rsidRPr="003310F1">
        <w:rPr>
          <w:rFonts w:ascii="Times New Roman" w:eastAsia="Times New Roman" w:hAnsi="Times New Roman" w:cs="Times New Roman"/>
          <w:kern w:val="0"/>
          <w:sz w:val="24"/>
          <w:szCs w:val="24"/>
          <w:lang w:bidi="en-US"/>
          <w14:ligatures w14:val="none"/>
        </w:rPr>
        <w:t>with regard to</w:t>
      </w:r>
      <w:proofErr w:type="gramEnd"/>
      <w:r w:rsidRPr="003310F1">
        <w:rPr>
          <w:rFonts w:ascii="Times New Roman" w:eastAsia="Times New Roman" w:hAnsi="Times New Roman" w:cs="Times New Roman"/>
          <w:kern w:val="0"/>
          <w:sz w:val="24"/>
          <w:szCs w:val="24"/>
          <w:lang w:bidi="en-US"/>
          <w14:ligatures w14:val="none"/>
        </w:rPr>
        <w:t xml:space="preserve"> what forms of collaboration are allowed and prohibited. It is the responsibility</w:t>
      </w:r>
      <w:r w:rsidRPr="003310F1">
        <w:rPr>
          <w:rFonts w:ascii="Times New Roman" w:eastAsia="Times New Roman" w:hAnsi="Times New Roman" w:cs="Times New Roman"/>
          <w:spacing w:val="-21"/>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 xml:space="preserve">of all instructors to communicate course-specific academic integrity expectations to students. </w:t>
      </w:r>
      <w:r w:rsidRPr="000F763A">
        <w:rPr>
          <w:rFonts w:ascii="Times New Roman" w:eastAsia="Times New Roman" w:hAnsi="Times New Roman" w:cs="Times New Roman"/>
          <w:kern w:val="0"/>
          <w:sz w:val="24"/>
          <w:szCs w:val="24"/>
          <w:lang w:bidi="en-US"/>
          <w14:ligatures w14:val="none"/>
        </w:rPr>
        <w:t>Any student who is uncertain whether an action she or he is considering would violate academic integrity expectations is responsible for asking the instructor or consulting the Center for Learning and Student Success</w:t>
      </w:r>
      <w:r w:rsidRPr="000F763A">
        <w:rPr>
          <w:rFonts w:ascii="Times New Roman" w:eastAsia="Times New Roman" w:hAnsi="Times New Roman" w:cs="Times New Roman"/>
          <w:spacing w:val="-5"/>
          <w:kern w:val="0"/>
          <w:sz w:val="24"/>
          <w:szCs w:val="24"/>
          <w:lang w:bidi="en-US"/>
          <w14:ligatures w14:val="none"/>
        </w:rPr>
        <w:t xml:space="preserve"> </w:t>
      </w:r>
      <w:r w:rsidRPr="000F763A">
        <w:rPr>
          <w:rFonts w:ascii="Times New Roman" w:eastAsia="Times New Roman" w:hAnsi="Times New Roman" w:cs="Times New Roman"/>
          <w:kern w:val="0"/>
          <w:sz w:val="24"/>
          <w:szCs w:val="24"/>
          <w:lang w:bidi="en-US"/>
          <w14:ligatures w14:val="none"/>
        </w:rPr>
        <w:t>beforehand.</w:t>
      </w:r>
    </w:p>
    <w:p w14:paraId="1DD3666A"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520CB19F" w14:textId="77777777" w:rsidR="003310F1" w:rsidRPr="003310F1" w:rsidRDefault="003310F1" w:rsidP="003310F1">
      <w:pPr>
        <w:widowControl w:val="0"/>
        <w:autoSpaceDE w:val="0"/>
        <w:autoSpaceDN w:val="0"/>
        <w:spacing w:before="90" w:after="0" w:line="240" w:lineRule="auto"/>
        <w:ind w:left="140" w:right="749"/>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Although most violations of academic integrity expectations will be course related, the University has the authority and responsibility to respond to suspected violations in any context in which there is a threat to academic integrity at Syracuse University or involving Syracuse University students, courses or programs.</w:t>
      </w:r>
    </w:p>
    <w:p w14:paraId="4C06F4AE"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1E5A1D6"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1: Credit Your Sources</w:t>
      </w:r>
    </w:p>
    <w:p w14:paraId="217E546D"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0679B098" w14:textId="77777777" w:rsidR="003310F1" w:rsidRDefault="003310F1" w:rsidP="003310F1">
      <w:pPr>
        <w:widowControl w:val="0"/>
        <w:autoSpaceDE w:val="0"/>
        <w:autoSpaceDN w:val="0"/>
        <w:spacing w:before="90" w:after="0" w:line="240" w:lineRule="auto"/>
        <w:ind w:left="140" w:right="329"/>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must acknowledge their use of other peoples’ ideas, information, language, images and other original scholarly and creative output when they incorporate these materials – directly or indirectly – into their own academic work. Sources include scholars and published research, as well as fellow students and other individuals who must be credited whenever their ideas are incorporated into another student’s work. At a minimum, proper citation requires using quotation marks to identify others’ verbatim language and providing in-text citations and bibliographic references to identify sources of direct quotation, paraphrasing, summarizing, and the borrowing of ideas and images. Sources must be credited regardless of whether those sources are published or copyrighted and regardless of whether they exist in print or online.</w:t>
      </w:r>
    </w:p>
    <w:p w14:paraId="4F4CD8F4" w14:textId="77777777" w:rsidR="003310F1" w:rsidRPr="003310F1" w:rsidRDefault="003310F1" w:rsidP="003310F1">
      <w:pPr>
        <w:widowControl w:val="0"/>
        <w:autoSpaceDE w:val="0"/>
        <w:autoSpaceDN w:val="0"/>
        <w:spacing w:before="90" w:after="0" w:line="240" w:lineRule="auto"/>
        <w:ind w:left="140" w:right="329"/>
        <w:rPr>
          <w:rFonts w:ascii="Times New Roman" w:eastAsia="Times New Roman" w:hAnsi="Times New Roman" w:cs="Times New Roman"/>
          <w:kern w:val="0"/>
          <w:sz w:val="24"/>
          <w:szCs w:val="24"/>
          <w:lang w:bidi="en-US"/>
          <w14:ligatures w14:val="none"/>
        </w:rPr>
      </w:pPr>
    </w:p>
    <w:p w14:paraId="05786647" w14:textId="77777777" w:rsidR="003310F1" w:rsidRPr="003310F1" w:rsidRDefault="003310F1" w:rsidP="003310F1">
      <w:pPr>
        <w:widowControl w:val="0"/>
        <w:autoSpaceDE w:val="0"/>
        <w:autoSpaceDN w:val="0"/>
        <w:spacing w:before="1" w:after="0" w:line="240" w:lineRule="auto"/>
        <w:ind w:left="140" w:right="46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Sources must be credited not only in written work, but also in oral and visual presentations, computer code, and other academic assignments, including any draft assignment submitted to an instructor, regardless of whether the draft will be graded.</w:t>
      </w:r>
    </w:p>
    <w:p w14:paraId="76F867F7"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2E744DCA"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2: Do Your Own Work</w:t>
      </w:r>
    </w:p>
    <w:p w14:paraId="285821D5"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129885DC"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Any work a student submits for a course must be solely their own unless an instructor gives </w:t>
      </w:r>
      <w:r w:rsidRPr="003310F1">
        <w:rPr>
          <w:rFonts w:ascii="Times New Roman" w:eastAsia="Times New Roman" w:hAnsi="Times New Roman" w:cs="Times New Roman"/>
          <w:kern w:val="0"/>
          <w:sz w:val="24"/>
          <w:szCs w:val="24"/>
          <w:lang w:bidi="en-US"/>
          <w14:ligatures w14:val="none"/>
        </w:rPr>
        <w:lastRenderedPageBreak/>
        <w:t>explicit instructions allowing collaboration or editing. This applies to homework as well as to other written, oral and creative assignments. When collaboration or editing by someone other than the student is permitted – or required – it is each student’s responsibility to adhere to any limits on editing or collaboration set by the instructor.</w:t>
      </w:r>
    </w:p>
    <w:p w14:paraId="33E6859F"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04392B8A" w14:textId="49DE9E68"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Examinations and quizzes of all kinds, including online and take-home as well as in-class exams, must reflect only the work of the submitting student without assistance from other people or resources such as texts, websites or notes unless the instructor has specifically allowed their use. Instructors who allow collaboration or the use of written, online or other resources during an exam or quiz are responsible for clearly communicating their expectations. Students are responsible for asking questions in advance if they are uncertain about these expectations. </w:t>
      </w:r>
      <w:r w:rsidRPr="000F763A">
        <w:rPr>
          <w:rFonts w:ascii="Times New Roman" w:eastAsia="Times New Roman" w:hAnsi="Times New Roman" w:cs="Times New Roman"/>
          <w:kern w:val="0"/>
          <w:sz w:val="24"/>
          <w:szCs w:val="24"/>
          <w:lang w:bidi="en-US"/>
          <w14:ligatures w14:val="none"/>
        </w:rPr>
        <w:t xml:space="preserve">Having prohibited resources, as defined by the faculty member in the </w:t>
      </w:r>
      <w:r w:rsidR="005B1C46" w:rsidRPr="000F763A">
        <w:rPr>
          <w:rFonts w:ascii="Times New Roman" w:eastAsia="Times New Roman" w:hAnsi="Times New Roman" w:cs="Times New Roman"/>
          <w:kern w:val="0"/>
          <w:sz w:val="24"/>
          <w:szCs w:val="24"/>
          <w:lang w:bidi="en-US"/>
          <w14:ligatures w14:val="none"/>
        </w:rPr>
        <w:t xml:space="preserve">oral or written </w:t>
      </w:r>
      <w:r w:rsidRPr="000F763A">
        <w:rPr>
          <w:rFonts w:ascii="Times New Roman" w:eastAsia="Times New Roman" w:hAnsi="Times New Roman" w:cs="Times New Roman"/>
          <w:kern w:val="0"/>
          <w:sz w:val="24"/>
          <w:szCs w:val="24"/>
          <w:lang w:bidi="en-US"/>
          <w14:ligatures w14:val="none"/>
        </w:rPr>
        <w:t>assessment instructions, during an exam constitutes a violation, whether these items are used in completing the assessment.</w:t>
      </w:r>
      <w:r w:rsidRPr="003310F1">
        <w:rPr>
          <w:rFonts w:ascii="Times New Roman" w:eastAsia="Times New Roman" w:hAnsi="Times New Roman" w:cs="Times New Roman"/>
          <w:kern w:val="0"/>
          <w:sz w:val="24"/>
          <w:szCs w:val="24"/>
          <w:lang w:bidi="en-US"/>
          <w14:ligatures w14:val="none"/>
        </w:rPr>
        <w:t xml:space="preserve"> Dishonestly obtaining and/or sharing the contents of a quiz or exam not provided by the course instructor constitutes a violation as does providing unauthorized assistance of any form to another student taking a quiz or exam.</w:t>
      </w:r>
    </w:p>
    <w:p w14:paraId="204805B5"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060FA98E" w14:textId="77777777" w:rsidR="003310F1" w:rsidRDefault="003310F1" w:rsidP="003310F1">
      <w:pPr>
        <w:widowControl w:val="0"/>
        <w:autoSpaceDE w:val="0"/>
        <w:autoSpaceDN w:val="0"/>
        <w:spacing w:after="0" w:line="240" w:lineRule="auto"/>
        <w:ind w:left="139" w:right="296"/>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Submitting work completed previously for another course or purpose constitutes a violation of this policy as such double use of material deprives students of the opportunity to learn from the current assignment. Students seeking to turn in the same work in more than one course or to turn in work they have previously completed for another purpose or submitted to another organization or institution, including a high school, must obtain written approval from all relevant University instructors before submitting the work. This requirement applies to all course work regardless of format, including art, computer code, oral reports, and other course output in addition to written assignments. Many instructors will allow students to expand the scope of an assignment </w:t>
      </w:r>
      <w:proofErr w:type="gramStart"/>
      <w:r w:rsidRPr="003310F1">
        <w:rPr>
          <w:rFonts w:ascii="Times New Roman" w:eastAsia="Times New Roman" w:hAnsi="Times New Roman" w:cs="Times New Roman"/>
          <w:kern w:val="0"/>
          <w:sz w:val="24"/>
          <w:szCs w:val="24"/>
          <w:lang w:bidi="en-US"/>
          <w14:ligatures w14:val="none"/>
        </w:rPr>
        <w:t>so as to</w:t>
      </w:r>
      <w:proofErr w:type="gramEnd"/>
      <w:r w:rsidRPr="003310F1">
        <w:rPr>
          <w:rFonts w:ascii="Times New Roman" w:eastAsia="Times New Roman" w:hAnsi="Times New Roman" w:cs="Times New Roman"/>
          <w:kern w:val="0"/>
          <w:sz w:val="24"/>
          <w:szCs w:val="24"/>
          <w:lang w:bidi="en-US"/>
          <w14:ligatures w14:val="none"/>
        </w:rPr>
        <w:t xml:space="preserve"> legitimately submit it for two courses or requirements.</w:t>
      </w:r>
    </w:p>
    <w:p w14:paraId="11631BE4" w14:textId="77777777" w:rsidR="003310F1" w:rsidRPr="003310F1" w:rsidRDefault="003310F1" w:rsidP="003310F1">
      <w:pPr>
        <w:widowControl w:val="0"/>
        <w:autoSpaceDE w:val="0"/>
        <w:autoSpaceDN w:val="0"/>
        <w:spacing w:after="0" w:line="240" w:lineRule="auto"/>
        <w:ind w:left="139" w:right="296"/>
        <w:rPr>
          <w:rFonts w:ascii="Times New Roman" w:eastAsia="Times New Roman" w:hAnsi="Times New Roman" w:cs="Times New Roman"/>
          <w:kern w:val="0"/>
          <w:sz w:val="24"/>
          <w:szCs w:val="24"/>
          <w:lang w:bidi="en-US"/>
          <w14:ligatures w14:val="none"/>
        </w:rPr>
      </w:pPr>
    </w:p>
    <w:p w14:paraId="21E853ED" w14:textId="77777777" w:rsidR="003310F1" w:rsidRPr="003310F1"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pursuing capstone projects eligible for submission to two programs, such as to</w:t>
      </w:r>
      <w:r w:rsidRPr="003310F1">
        <w:rPr>
          <w:rFonts w:ascii="Times New Roman" w:eastAsia="Times New Roman" w:hAnsi="Times New Roman" w:cs="Times New Roman"/>
          <w:spacing w:val="-22"/>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Honors and to the student’s major, must ascertain that both programs or courses will accept the same or substantially the same work and obtain written permission in advance from the relevant instructors or program</w:t>
      </w:r>
      <w:r w:rsidRPr="003310F1">
        <w:rPr>
          <w:rFonts w:ascii="Times New Roman" w:eastAsia="Times New Roman" w:hAnsi="Times New Roman" w:cs="Times New Roman"/>
          <w:spacing w:val="-2"/>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directors.</w:t>
      </w:r>
    </w:p>
    <w:p w14:paraId="68E86C6F" w14:textId="77777777" w:rsidR="003310F1" w:rsidRPr="003310F1"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3794C726"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The Syracuse University Academic Integrity policy extends to the fast-growing realm of artificial intelligence (AI) and represents the importance of understanding, exploring, and evaluating emerging technologies. Generative AI refers to tools that use algorithms to generate new content or outputs (such as text, images, audio, video, code, etc.) based on the data on which they have been trained and in response to prompts from users (adapted from Briggs, C. &amp; Briggs, R. (2024), </w:t>
      </w:r>
      <w:r w:rsidRPr="000F763A">
        <w:rPr>
          <w:rFonts w:ascii="Times New Roman" w:eastAsia="Times New Roman" w:hAnsi="Times New Roman" w:cs="Times New Roman"/>
          <w:i/>
          <w:iCs/>
          <w:kern w:val="0"/>
          <w:sz w:val="24"/>
          <w:szCs w:val="24"/>
          <w:lang w:bidi="en-US"/>
          <w14:ligatures w14:val="none"/>
        </w:rPr>
        <w:t>The AI Conundrum</w:t>
      </w:r>
      <w:r w:rsidRPr="000F763A">
        <w:rPr>
          <w:rFonts w:ascii="Times New Roman" w:eastAsia="Times New Roman" w:hAnsi="Times New Roman" w:cs="Times New Roman"/>
          <w:kern w:val="0"/>
          <w:sz w:val="24"/>
          <w:szCs w:val="24"/>
          <w:lang w:bidi="en-US"/>
          <w14:ligatures w14:val="none"/>
        </w:rPr>
        <w:t xml:space="preserve">, MIT Press.) </w:t>
      </w:r>
    </w:p>
    <w:p w14:paraId="61A8DB10"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25E8E1FC" w14:textId="5F45D154"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The permitted use of AI may vary from course to course and assignment to assignment based on the specific learning outcomes of the course or assignment. While inappropriate use of </w:t>
      </w:r>
      <w:r w:rsidR="00721F6A" w:rsidRPr="000F763A">
        <w:rPr>
          <w:rFonts w:ascii="Times New Roman" w:eastAsia="Times New Roman" w:hAnsi="Times New Roman" w:cs="Times New Roman"/>
          <w:kern w:val="0"/>
          <w:sz w:val="24"/>
          <w:szCs w:val="24"/>
          <w:lang w:bidi="en-US"/>
          <w14:ligatures w14:val="none"/>
        </w:rPr>
        <w:t>AI</w:t>
      </w:r>
      <w:r w:rsidRPr="000F763A">
        <w:rPr>
          <w:rFonts w:ascii="Times New Roman" w:eastAsia="Times New Roman" w:hAnsi="Times New Roman" w:cs="Times New Roman"/>
          <w:kern w:val="0"/>
          <w:sz w:val="24"/>
          <w:szCs w:val="24"/>
          <w:lang w:bidi="en-US"/>
          <w14:ligatures w14:val="none"/>
        </w:rPr>
        <w:t xml:space="preserve"> tools is considered failure to do your own work by the student, there are specific guidelines required of individuals submitting a suspected artificial intelligence case</w:t>
      </w:r>
      <w:r w:rsidR="005B1C46" w:rsidRPr="000F763A">
        <w:rPr>
          <w:rFonts w:ascii="Times New Roman" w:eastAsia="Times New Roman" w:hAnsi="Times New Roman" w:cs="Times New Roman"/>
          <w:kern w:val="0"/>
          <w:sz w:val="24"/>
          <w:szCs w:val="24"/>
          <w:lang w:bidi="en-US"/>
          <w14:ligatures w14:val="none"/>
        </w:rPr>
        <w:t xml:space="preserve"> to the Center for Learning and Student Success</w:t>
      </w:r>
      <w:r w:rsidRPr="000F763A">
        <w:rPr>
          <w:rFonts w:ascii="Times New Roman" w:eastAsia="Times New Roman" w:hAnsi="Times New Roman" w:cs="Times New Roman"/>
          <w:kern w:val="0"/>
          <w:sz w:val="24"/>
          <w:szCs w:val="24"/>
          <w:lang w:bidi="en-US"/>
          <w14:ligatures w14:val="none"/>
        </w:rPr>
        <w:t xml:space="preserve">: </w:t>
      </w:r>
    </w:p>
    <w:p w14:paraId="72324CF9" w14:textId="77777777" w:rsidR="003310F1" w:rsidRPr="000F763A" w:rsidRDefault="003310F1" w:rsidP="003310F1">
      <w:pPr>
        <w:widowControl w:val="0"/>
        <w:autoSpaceDE w:val="0"/>
        <w:autoSpaceDN w:val="0"/>
        <w:spacing w:after="0" w:line="240" w:lineRule="auto"/>
        <w:ind w:left="139" w:right="290"/>
        <w:rPr>
          <w:rFonts w:ascii="Times New Roman" w:eastAsia="Times New Roman" w:hAnsi="Times New Roman" w:cs="Times New Roman"/>
          <w:kern w:val="0"/>
          <w:sz w:val="24"/>
          <w:szCs w:val="24"/>
          <w:lang w:bidi="en-US"/>
          <w14:ligatures w14:val="none"/>
        </w:rPr>
      </w:pPr>
    </w:p>
    <w:p w14:paraId="0EBFD0CA" w14:textId="3B57FF05" w:rsidR="003310F1" w:rsidRPr="00EF3171" w:rsidRDefault="003310F1"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EF3171">
        <w:rPr>
          <w:rFonts w:ascii="Times New Roman" w:eastAsia="Times New Roman" w:hAnsi="Times New Roman" w:cs="Times New Roman"/>
          <w:kern w:val="0"/>
          <w:sz w:val="24"/>
          <w:szCs w:val="24"/>
          <w:lang w:bidi="en-US"/>
          <w14:ligatures w14:val="none"/>
        </w:rPr>
        <w:lastRenderedPageBreak/>
        <w:t xml:space="preserve">An </w:t>
      </w:r>
      <w:r w:rsidR="00721F6A" w:rsidRPr="00EF3171">
        <w:rPr>
          <w:rFonts w:ascii="Times New Roman" w:eastAsia="Times New Roman" w:hAnsi="Times New Roman" w:cs="Times New Roman"/>
          <w:kern w:val="0"/>
          <w:sz w:val="24"/>
          <w:szCs w:val="24"/>
          <w:lang w:bidi="en-US"/>
          <w14:ligatures w14:val="none"/>
        </w:rPr>
        <w:t>AI</w:t>
      </w:r>
      <w:r w:rsidRPr="00EF3171">
        <w:rPr>
          <w:rFonts w:ascii="Times New Roman" w:eastAsia="Times New Roman" w:hAnsi="Times New Roman" w:cs="Times New Roman"/>
          <w:kern w:val="0"/>
          <w:sz w:val="24"/>
          <w:szCs w:val="24"/>
          <w:lang w:bidi="en-US"/>
          <w14:ligatures w14:val="none"/>
        </w:rPr>
        <w:t xml:space="preserve"> incident report suspecting a student of inappropriate generative-</w:t>
      </w:r>
      <w:r w:rsidR="00721F6A" w:rsidRPr="00EF3171">
        <w:rPr>
          <w:rFonts w:ascii="Times New Roman" w:eastAsia="Times New Roman" w:hAnsi="Times New Roman" w:cs="Times New Roman"/>
          <w:kern w:val="0"/>
          <w:sz w:val="24"/>
          <w:szCs w:val="24"/>
          <w:lang w:bidi="en-US"/>
          <w14:ligatures w14:val="none"/>
        </w:rPr>
        <w:t>AI</w:t>
      </w:r>
      <w:r w:rsidRPr="00EF3171">
        <w:rPr>
          <w:rFonts w:ascii="Times New Roman" w:eastAsia="Times New Roman" w:hAnsi="Times New Roman" w:cs="Times New Roman"/>
          <w:kern w:val="0"/>
          <w:sz w:val="24"/>
          <w:szCs w:val="24"/>
          <w:lang w:bidi="en-US"/>
          <w14:ligatures w14:val="none"/>
        </w:rPr>
        <w:t xml:space="preserve"> use cannot be submitted to the Center for Learning and Student Success with only AI detection results as proof of violation. </w:t>
      </w:r>
    </w:p>
    <w:p w14:paraId="1BBC275A" w14:textId="15C01FFA" w:rsidR="00721F6A" w:rsidRPr="00EF3171" w:rsidRDefault="00721F6A"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EF3171">
        <w:rPr>
          <w:rFonts w:ascii="Times New Roman" w:eastAsia="Times New Roman" w:hAnsi="Times New Roman" w:cs="Times New Roman"/>
          <w:kern w:val="0"/>
          <w:sz w:val="24"/>
          <w:szCs w:val="24"/>
          <w:lang w:bidi="en-US"/>
          <w14:ligatures w14:val="none"/>
        </w:rPr>
        <w:t xml:space="preserve">Any incident report concerning use of AI must explain the course and assignment-specific rules set by the </w:t>
      </w:r>
      <w:r w:rsidR="005B1C46" w:rsidRPr="00EF3171">
        <w:rPr>
          <w:rFonts w:ascii="Times New Roman" w:eastAsia="Times New Roman" w:hAnsi="Times New Roman" w:cs="Times New Roman"/>
          <w:kern w:val="0"/>
          <w:sz w:val="24"/>
          <w:szCs w:val="24"/>
          <w:lang w:bidi="en-US"/>
          <w14:ligatures w14:val="none"/>
        </w:rPr>
        <w:t>instructor</w:t>
      </w:r>
      <w:r w:rsidRPr="00EF3171">
        <w:rPr>
          <w:rFonts w:ascii="Times New Roman" w:eastAsia="Times New Roman" w:hAnsi="Times New Roman" w:cs="Times New Roman"/>
          <w:kern w:val="0"/>
          <w:sz w:val="24"/>
          <w:szCs w:val="24"/>
          <w:lang w:bidi="en-US"/>
          <w14:ligatures w14:val="none"/>
        </w:rPr>
        <w:t xml:space="preserve"> for use of AI, including relevant portions of any syllabus statements.</w:t>
      </w:r>
    </w:p>
    <w:p w14:paraId="6FB9913F" w14:textId="77777777" w:rsidR="003310F1" w:rsidRPr="000F763A" w:rsidRDefault="003310F1" w:rsidP="003310F1">
      <w:pPr>
        <w:widowControl w:val="0"/>
        <w:numPr>
          <w:ilvl w:val="0"/>
          <w:numId w:val="3"/>
        </w:numPr>
        <w:autoSpaceDE w:val="0"/>
        <w:autoSpaceDN w:val="0"/>
        <w:spacing w:after="0" w:line="240" w:lineRule="auto"/>
        <w:ind w:right="290"/>
        <w:rPr>
          <w:rFonts w:ascii="Times New Roman" w:eastAsia="Times New Roman" w:hAnsi="Times New Roman" w:cs="Times New Roman"/>
          <w:kern w:val="0"/>
          <w:sz w:val="24"/>
          <w:szCs w:val="24"/>
          <w:lang w:bidi="en-US"/>
          <w14:ligatures w14:val="none"/>
        </w:rPr>
      </w:pPr>
      <w:r w:rsidRPr="000F763A">
        <w:rPr>
          <w:rFonts w:ascii="Times New Roman" w:eastAsia="Times New Roman" w:hAnsi="Times New Roman" w:cs="Times New Roman"/>
          <w:kern w:val="0"/>
          <w:sz w:val="24"/>
          <w:szCs w:val="24"/>
          <w:lang w:bidi="en-US"/>
          <w14:ligatures w14:val="none"/>
        </w:rPr>
        <w:t xml:space="preserve">Utilization of standard in-app features of a required software (e.g., Microsoft Word’s thesaurus tool) are not considered unauthorized Generative-AI. </w:t>
      </w:r>
    </w:p>
    <w:p w14:paraId="3D06231C" w14:textId="77777777" w:rsidR="003310F1" w:rsidRPr="000F763A" w:rsidRDefault="003310F1" w:rsidP="003310F1">
      <w:pPr>
        <w:widowControl w:val="0"/>
        <w:autoSpaceDE w:val="0"/>
        <w:autoSpaceDN w:val="0"/>
        <w:spacing w:after="0" w:line="240" w:lineRule="auto"/>
        <w:rPr>
          <w:rFonts w:ascii="Times New Roman" w:eastAsia="Calibri" w:hAnsi="Times New Roman" w:cs="Times New Roman"/>
          <w:kern w:val="0"/>
          <w:sz w:val="24"/>
          <w:szCs w:val="24"/>
          <w14:ligatures w14:val="none"/>
        </w:rPr>
      </w:pPr>
    </w:p>
    <w:p w14:paraId="2F7DC183" w14:textId="77777777" w:rsidR="003310F1" w:rsidRPr="003310F1" w:rsidRDefault="003310F1" w:rsidP="00792D01">
      <w:pPr>
        <w:widowControl w:val="0"/>
        <w:autoSpaceDE w:val="0"/>
        <w:autoSpaceDN w:val="0"/>
        <w:spacing w:after="0" w:line="240" w:lineRule="auto"/>
        <w:ind w:left="139"/>
        <w:rPr>
          <w:rFonts w:ascii="Times New Roman" w:eastAsia="Calibri" w:hAnsi="Times New Roman" w:cs="Times New Roman"/>
          <w:kern w:val="0"/>
          <w:sz w:val="24"/>
          <w:szCs w:val="24"/>
          <w14:ligatures w14:val="none"/>
        </w:rPr>
      </w:pPr>
      <w:r w:rsidRPr="000F763A">
        <w:rPr>
          <w:rFonts w:ascii="Times New Roman" w:eastAsia="Calibri" w:hAnsi="Times New Roman" w:cs="Times New Roman"/>
          <w:kern w:val="0"/>
          <w:sz w:val="24"/>
          <w:szCs w:val="24"/>
          <w14:ligatures w14:val="none"/>
        </w:rPr>
        <w:t>Site-contained websites such as Purdue OWL and thesaurus.com are not considered Generative-AI tools. Permission to use these non-AI tools is still at the discretion of a faculty member.</w:t>
      </w:r>
    </w:p>
    <w:p w14:paraId="06759E5A" w14:textId="77777777" w:rsidR="003310F1" w:rsidRP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u w:val="single"/>
          <w:lang w:bidi="en-US"/>
          <w14:ligatures w14:val="none"/>
        </w:rPr>
      </w:pPr>
    </w:p>
    <w:p w14:paraId="4FA1CE0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3: Communicate Honestly</w:t>
      </w:r>
    </w:p>
    <w:p w14:paraId="08CC07A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3815A233" w14:textId="7DC55C5C"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Students are expected to be honest in their dealings with faculty, instructors, staff and fellow students and to represent themselves and their academic endeavors accurately. This includes accurate reporting of participation in class, internships and other academic activities, as well as honesty in requesting extension of deadlines and permission to reschedule assignments or exams due to illness or other extenuating circumstances. Honest communication also requires accurate presentation of research and research results, including avoidance of omissions or selective reporting of data that skew interpretation of findings. </w:t>
      </w:r>
    </w:p>
    <w:p w14:paraId="0672EE23"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188319F0" w14:textId="424F061B"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The expectation of honest communication includes the handling and representation of all academic records, documents, and resources of all kinds, including library, computing and electronic records and systems related to academic work and education. Students are expected to represent themselves, their own academic work and the academic work of others honestly and to avoid falsifying, fabricating, or destroying academic records or otherwise misrepresenting their own or others’ identity and records.   </w:t>
      </w:r>
    </w:p>
    <w:p w14:paraId="55FF7F1C"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4B93FF8D" w14:textId="77777777" w:rsidR="003310F1" w:rsidRPr="003310F1" w:rsidRDefault="003310F1" w:rsidP="003310F1">
      <w:pPr>
        <w:widowControl w:val="0"/>
        <w:autoSpaceDE w:val="0"/>
        <w:autoSpaceDN w:val="0"/>
        <w:spacing w:before="72"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u w:val="single"/>
          <w:lang w:bidi="en-US"/>
          <w14:ligatures w14:val="none"/>
        </w:rPr>
        <w:t>Expectation 4: Support Academic Integrity</w:t>
      </w:r>
    </w:p>
    <w:p w14:paraId="07BF90F4" w14:textId="77777777" w:rsidR="003310F1" w:rsidRPr="003310F1" w:rsidRDefault="003310F1" w:rsidP="003310F1">
      <w:pPr>
        <w:widowControl w:val="0"/>
        <w:autoSpaceDE w:val="0"/>
        <w:autoSpaceDN w:val="0"/>
        <w:spacing w:before="2" w:after="0" w:line="240" w:lineRule="auto"/>
        <w:rPr>
          <w:rFonts w:ascii="Times New Roman" w:eastAsia="Times New Roman" w:hAnsi="Times New Roman" w:cs="Times New Roman"/>
          <w:kern w:val="0"/>
          <w:sz w:val="16"/>
          <w:szCs w:val="24"/>
          <w:lang w:bidi="en-US"/>
          <w14:ligatures w14:val="none"/>
        </w:rPr>
      </w:pPr>
    </w:p>
    <w:p w14:paraId="086ADB71"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Students are expected to support and promote high standards of academic integrity at Syracuse University. This means avoiding actions that encourage or cover up violations by others. It also means asking questions of the relevant instructor or the Center for Learning and Student Success when academic integrity expectations are unclear to you.</w:t>
      </w:r>
    </w:p>
    <w:p w14:paraId="41C79FB8"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p>
    <w:p w14:paraId="4DACFD35" w14:textId="06714097" w:rsidR="003310F1" w:rsidRP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New York State Education law 213-b makes illegal the sale of written assignments that the seller knew or should have known would be used for fraudulent purposes. This policy prohibits the sale or purchase of completed or partially completed work for fraudulent use, including in- kind purchases and sales that occur when a student provides or receives work completed by someone else in exchange for making her or his own completed work available or earns money by persuading other students to make their completed academic work available.</w:t>
      </w:r>
    </w:p>
    <w:p w14:paraId="007AB5D2" w14:textId="77777777" w:rsidR="003310F1" w:rsidRPr="003310F1" w:rsidRDefault="003310F1" w:rsidP="003310F1">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09F4F315" w14:textId="77302B73" w:rsidR="003310F1" w:rsidRDefault="003310F1" w:rsidP="003310F1">
      <w:pPr>
        <w:widowControl w:val="0"/>
        <w:autoSpaceDE w:val="0"/>
        <w:autoSpaceDN w:val="0"/>
        <w:spacing w:after="0" w:line="240" w:lineRule="auto"/>
        <w:ind w:left="139" w:right="34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lastRenderedPageBreak/>
        <w:t>In sum, supporting academic integrity involves understanding academic integrity expectations, abiding by them, and encouraging others to do the same. Any action that threatens the integrity of academic pursuits at Syracuse University, including its courses, programs and affiliates, constitutes a violation subject to reporting under this policy. This includes violating the confidentiality of an academic integrity case, deliberately thwarting an academic integrity investigation, and lying or misleading those carrying out an academic integrity investigation.</w:t>
      </w:r>
    </w:p>
    <w:p w14:paraId="378C6D7A" w14:textId="77777777" w:rsidR="003310F1" w:rsidRPr="003310F1" w:rsidRDefault="003310F1" w:rsidP="003310F1">
      <w:pPr>
        <w:widowControl w:val="0"/>
        <w:autoSpaceDE w:val="0"/>
        <w:autoSpaceDN w:val="0"/>
        <w:spacing w:before="3" w:after="0" w:line="240" w:lineRule="auto"/>
        <w:rPr>
          <w:rFonts w:ascii="Times New Roman" w:eastAsia="Times New Roman" w:hAnsi="Times New Roman" w:cs="Times New Roman"/>
          <w:kern w:val="0"/>
          <w:sz w:val="31"/>
          <w:szCs w:val="24"/>
          <w:lang w:bidi="en-US"/>
          <w14:ligatures w14:val="none"/>
        </w:rPr>
      </w:pPr>
    </w:p>
    <w:p w14:paraId="131A9053" w14:textId="043A1BFE" w:rsidR="003310F1" w:rsidRPr="00792D01" w:rsidRDefault="003310F1" w:rsidP="00792D01">
      <w:pPr>
        <w:pStyle w:val="ListParagraph"/>
        <w:numPr>
          <w:ilvl w:val="0"/>
          <w:numId w:val="2"/>
        </w:numPr>
        <w:rPr>
          <w:rFonts w:ascii="Times New Roman" w:hAnsi="Times New Roman" w:cs="Times New Roman"/>
          <w:b/>
          <w:bCs/>
          <w:sz w:val="24"/>
          <w:szCs w:val="24"/>
          <w:lang w:bidi="en-US"/>
        </w:rPr>
      </w:pPr>
      <w:bookmarkStart w:id="22" w:name="B._Communication_and_Reporting_of_Suspec"/>
      <w:bookmarkStart w:id="23" w:name="_Toc174699807"/>
      <w:bookmarkEnd w:id="22"/>
      <w:r w:rsidRPr="00792D01">
        <w:rPr>
          <w:rFonts w:ascii="Times New Roman" w:hAnsi="Times New Roman" w:cs="Times New Roman"/>
          <w:b/>
          <w:bCs/>
          <w:sz w:val="24"/>
          <w:szCs w:val="24"/>
          <w:lang w:bidi="en-US"/>
        </w:rPr>
        <w:t>Communication and Reporting of Suspected</w:t>
      </w:r>
      <w:r w:rsidRPr="00792D01">
        <w:rPr>
          <w:rFonts w:ascii="Times New Roman" w:hAnsi="Times New Roman" w:cs="Times New Roman"/>
          <w:b/>
          <w:bCs/>
          <w:spacing w:val="3"/>
          <w:sz w:val="24"/>
          <w:szCs w:val="24"/>
          <w:lang w:bidi="en-US"/>
        </w:rPr>
        <w:t xml:space="preserve"> </w:t>
      </w:r>
      <w:r w:rsidRPr="00792D01">
        <w:rPr>
          <w:rFonts w:ascii="Times New Roman" w:hAnsi="Times New Roman" w:cs="Times New Roman"/>
          <w:b/>
          <w:bCs/>
          <w:sz w:val="24"/>
          <w:szCs w:val="24"/>
          <w:lang w:bidi="en-US"/>
        </w:rPr>
        <w:t>Violations</w:t>
      </w:r>
      <w:bookmarkEnd w:id="23"/>
    </w:p>
    <w:p w14:paraId="5B011A31"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
          <w:kern w:val="0"/>
          <w:sz w:val="24"/>
          <w:lang w:bidi="en-US"/>
          <w14:ligatures w14:val="none"/>
        </w:rPr>
      </w:pPr>
    </w:p>
    <w:p w14:paraId="655040A9"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Syracuse University will communicate the University’s academic integrity expectations to students on a regular basis. Faculty and instructors are responsible for communicating course- specific academic integrity expectations in their syllabi. Students are responsible for learning university-wide and course-specific academic integrity expectations and for seeking clarification of expectations they do not fully understand from the course instructor or the Center for Learning and Student Success.</w:t>
      </w:r>
    </w:p>
    <w:p w14:paraId="31AFFCC2"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12AF60F9" w14:textId="52CD868F"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All members of the Syracuse University community are strongly encouraged to report suspected violations of academic integrity expectations. Most violations will be course related and thus subject to reporting by faculty and instructors. The Center for Learning and Student Success will provide a mechanism through which faculty and instructors may report suspected violations.</w:t>
      </w:r>
    </w:p>
    <w:p w14:paraId="06D9FB68"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3C352750" w14:textId="4907AAB9"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Faculty and instructors are encouraged to discuss suspected violations with the students involved before reporting. Faculty and instructors must report to the Center for Learning and Student Success any suspected violation for which they seek to levy a grade penalty or penalize a student. Teaching assistants, students and staff should report suspected violations to the relevant course instructor, to the School or College where the suspected violation occurred, or to the Center for Learning and Student Success. No suspected violation will result in any grade or non-grade sanction before an official report to the Center for Learning and Student Success is made, considered, and decided through the avenues of case resolution established under this policy.</w:t>
      </w:r>
    </w:p>
    <w:p w14:paraId="45C93B04" w14:textId="77777777" w:rsidR="003310F1" w:rsidRDefault="003310F1" w:rsidP="000F763A">
      <w:pPr>
        <w:widowControl w:val="0"/>
        <w:tabs>
          <w:tab w:val="left" w:pos="421"/>
        </w:tabs>
        <w:autoSpaceDE w:val="0"/>
        <w:autoSpaceDN w:val="0"/>
        <w:spacing w:before="1" w:after="0" w:line="240" w:lineRule="auto"/>
        <w:rPr>
          <w:rFonts w:ascii="Times New Roman" w:eastAsia="Times New Roman" w:hAnsi="Times New Roman" w:cs="Times New Roman"/>
          <w:bCs/>
          <w:kern w:val="0"/>
          <w:sz w:val="24"/>
          <w:lang w:bidi="en-US"/>
          <w14:ligatures w14:val="none"/>
        </w:rPr>
      </w:pPr>
    </w:p>
    <w:p w14:paraId="00769849" w14:textId="7D231428"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r w:rsidRPr="003310F1">
        <w:rPr>
          <w:rFonts w:ascii="Times New Roman" w:eastAsia="Times New Roman" w:hAnsi="Times New Roman" w:cs="Times New Roman"/>
          <w:bCs/>
          <w:kern w:val="0"/>
          <w:sz w:val="24"/>
          <w:lang w:bidi="en-US"/>
          <w14:ligatures w14:val="none"/>
        </w:rPr>
        <w:t xml:space="preserve">Suspected violations will be reported promptly. Typically, this means no more than two weeks after the suspected violation took place or was discovered. Instructors seeking to report a suspected violation more than two weeks after its occurrence or discovery should contact the Center for Learning and Student Success to request an extension of the filing deadline. All suspected violations discovered during final course grading must be reported no more than two weeks after semester grades are due unless an extension is granted. However, suspected violations that come to light after a course ends or after </w:t>
      </w:r>
      <w:proofErr w:type="gramStart"/>
      <w:r w:rsidRPr="003310F1">
        <w:rPr>
          <w:rFonts w:ascii="Times New Roman" w:eastAsia="Times New Roman" w:hAnsi="Times New Roman" w:cs="Times New Roman"/>
          <w:bCs/>
          <w:kern w:val="0"/>
          <w:sz w:val="24"/>
          <w:lang w:bidi="en-US"/>
          <w14:ligatures w14:val="none"/>
        </w:rPr>
        <w:t>a student graduates</w:t>
      </w:r>
      <w:proofErr w:type="gramEnd"/>
      <w:r w:rsidRPr="003310F1">
        <w:rPr>
          <w:rFonts w:ascii="Times New Roman" w:eastAsia="Times New Roman" w:hAnsi="Times New Roman" w:cs="Times New Roman"/>
          <w:bCs/>
          <w:kern w:val="0"/>
          <w:sz w:val="24"/>
          <w:lang w:bidi="en-US"/>
          <w14:ligatures w14:val="none"/>
        </w:rPr>
        <w:t xml:space="preserve"> are also subject to this policy. If a student is found responsible for a violation after graduation and the sanctions imposed make the student ineligible to earn his or her degree, the degree may be revoked.  </w:t>
      </w:r>
    </w:p>
    <w:p w14:paraId="6C7E2462" w14:textId="77777777" w:rsid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218F7543" w14:textId="05FA35AD" w:rsidR="003310F1" w:rsidRPr="00792D01" w:rsidRDefault="003310F1" w:rsidP="00792D01">
      <w:pPr>
        <w:pStyle w:val="ListParagraph"/>
        <w:numPr>
          <w:ilvl w:val="0"/>
          <w:numId w:val="2"/>
        </w:numPr>
        <w:rPr>
          <w:rFonts w:ascii="Times New Roman" w:hAnsi="Times New Roman" w:cs="Times New Roman"/>
          <w:b/>
          <w:bCs/>
          <w:sz w:val="24"/>
          <w:szCs w:val="24"/>
          <w:lang w:bidi="en-US"/>
        </w:rPr>
      </w:pPr>
      <w:bookmarkStart w:id="24" w:name="_TOC_250005"/>
      <w:bookmarkStart w:id="25" w:name="_Toc173492963"/>
      <w:bookmarkStart w:id="26" w:name="_Toc174699519"/>
      <w:bookmarkStart w:id="27" w:name="_Toc174699808"/>
      <w:r w:rsidRPr="00792D01">
        <w:rPr>
          <w:rFonts w:ascii="Times New Roman" w:hAnsi="Times New Roman" w:cs="Times New Roman"/>
          <w:b/>
          <w:bCs/>
          <w:sz w:val="24"/>
          <w:szCs w:val="24"/>
          <w:lang w:bidi="en-US"/>
        </w:rPr>
        <w:t>Implementation by the Schools and</w:t>
      </w:r>
      <w:r w:rsidRPr="00792D01">
        <w:rPr>
          <w:rFonts w:ascii="Times New Roman" w:hAnsi="Times New Roman" w:cs="Times New Roman"/>
          <w:b/>
          <w:bCs/>
          <w:spacing w:val="-2"/>
          <w:sz w:val="24"/>
          <w:szCs w:val="24"/>
          <w:lang w:bidi="en-US"/>
        </w:rPr>
        <w:t xml:space="preserve"> </w:t>
      </w:r>
      <w:bookmarkEnd w:id="24"/>
      <w:r w:rsidRPr="00792D01">
        <w:rPr>
          <w:rFonts w:ascii="Times New Roman" w:hAnsi="Times New Roman" w:cs="Times New Roman"/>
          <w:b/>
          <w:bCs/>
          <w:sz w:val="24"/>
          <w:szCs w:val="24"/>
          <w:lang w:bidi="en-US"/>
        </w:rPr>
        <w:t>Colleges</w:t>
      </w:r>
      <w:bookmarkEnd w:id="25"/>
      <w:bookmarkEnd w:id="26"/>
      <w:bookmarkEnd w:id="27"/>
    </w:p>
    <w:p w14:paraId="62CDEF16" w14:textId="77777777" w:rsidR="003310F1" w:rsidRPr="003310F1" w:rsidRDefault="003310F1" w:rsidP="003310F1">
      <w:pPr>
        <w:widowControl w:val="0"/>
        <w:tabs>
          <w:tab w:val="left" w:pos="421"/>
        </w:tabs>
        <w:autoSpaceDE w:val="0"/>
        <w:autoSpaceDN w:val="0"/>
        <w:spacing w:before="1" w:after="0" w:line="240" w:lineRule="auto"/>
        <w:ind w:left="139"/>
        <w:rPr>
          <w:rFonts w:ascii="Times New Roman" w:eastAsia="Times New Roman" w:hAnsi="Times New Roman" w:cs="Times New Roman"/>
          <w:bCs/>
          <w:kern w:val="0"/>
          <w:sz w:val="24"/>
          <w:lang w:bidi="en-US"/>
          <w14:ligatures w14:val="none"/>
        </w:rPr>
      </w:pPr>
    </w:p>
    <w:p w14:paraId="1590D630" w14:textId="77777777" w:rsidR="003310F1" w:rsidRPr="003310F1" w:rsidRDefault="003310F1" w:rsidP="003310F1">
      <w:pPr>
        <w:widowControl w:val="0"/>
        <w:autoSpaceDE w:val="0"/>
        <w:autoSpaceDN w:val="0"/>
        <w:spacing w:after="0" w:line="240" w:lineRule="auto"/>
        <w:ind w:left="140" w:right="321"/>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lastRenderedPageBreak/>
        <w:t>The Dean of each School and College will appoint an Academic Integrity Coordinator who will be responsible for implementing academic integrity policy and procedures on behalf of</w:t>
      </w:r>
      <w:r w:rsidRPr="003310F1">
        <w:rPr>
          <w:rFonts w:ascii="Times New Roman" w:eastAsia="Times New Roman" w:hAnsi="Times New Roman" w:cs="Times New Roman"/>
          <w:spacing w:val="-21"/>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the School or College with support from the Center for Learning and Student Success. The responsibilities of the Academic Integrity Coordinator will include appointing and maintaining a School or College Academic Integrity Panel consisting</w:t>
      </w:r>
      <w:r w:rsidRPr="003310F1">
        <w:rPr>
          <w:rFonts w:ascii="Times New Roman" w:eastAsia="Times New Roman" w:hAnsi="Times New Roman" w:cs="Times New Roman"/>
          <w:spacing w:val="-3"/>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of:</w:t>
      </w:r>
    </w:p>
    <w:p w14:paraId="7075B7D1" w14:textId="77777777" w:rsidR="003310F1" w:rsidRPr="003310F1" w:rsidRDefault="003310F1" w:rsidP="003310F1">
      <w:pPr>
        <w:widowControl w:val="0"/>
        <w:autoSpaceDE w:val="0"/>
        <w:autoSpaceDN w:val="0"/>
        <w:spacing w:before="5" w:after="0" w:line="240" w:lineRule="auto"/>
        <w:rPr>
          <w:rFonts w:ascii="Times New Roman" w:eastAsia="Times New Roman" w:hAnsi="Times New Roman" w:cs="Times New Roman"/>
          <w:kern w:val="0"/>
          <w:sz w:val="24"/>
          <w:szCs w:val="24"/>
          <w:lang w:bidi="en-US"/>
          <w14:ligatures w14:val="none"/>
        </w:rPr>
      </w:pPr>
    </w:p>
    <w:p w14:paraId="6F19B898" w14:textId="77777777" w:rsidR="003310F1" w:rsidRPr="003310F1" w:rsidRDefault="003310F1" w:rsidP="00792D01">
      <w:pPr>
        <w:widowControl w:val="0"/>
        <w:numPr>
          <w:ilvl w:val="1"/>
          <w:numId w:val="2"/>
        </w:numPr>
        <w:tabs>
          <w:tab w:val="left" w:pos="859"/>
          <w:tab w:val="left" w:pos="860"/>
        </w:tabs>
        <w:autoSpaceDE w:val="0"/>
        <w:autoSpaceDN w:val="0"/>
        <w:spacing w:after="0" w:line="237" w:lineRule="auto"/>
        <w:ind w:right="409"/>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The Academic Integrity Coordinator, who will oversee all School or College</w:t>
      </w:r>
      <w:r w:rsidRPr="003310F1">
        <w:rPr>
          <w:rFonts w:ascii="Times New Roman" w:eastAsia="Times New Roman" w:hAnsi="Times New Roman" w:cs="Times New Roman"/>
          <w:spacing w:val="-23"/>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academic integrity cases and will, on behalf of the School or College, bring forward those cases not arising within a</w:t>
      </w:r>
      <w:r w:rsidRPr="003310F1">
        <w:rPr>
          <w:rFonts w:ascii="Times New Roman" w:eastAsia="Times New Roman" w:hAnsi="Times New Roman" w:cs="Times New Roman"/>
          <w:spacing w:val="-5"/>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course;</w:t>
      </w:r>
      <w:proofErr w:type="gramEnd"/>
    </w:p>
    <w:p w14:paraId="48CBA02C" w14:textId="77777777" w:rsidR="003310F1" w:rsidRPr="003310F1" w:rsidRDefault="003310F1" w:rsidP="00792D01">
      <w:pPr>
        <w:widowControl w:val="0"/>
        <w:numPr>
          <w:ilvl w:val="1"/>
          <w:numId w:val="2"/>
        </w:numPr>
        <w:tabs>
          <w:tab w:val="left" w:pos="859"/>
          <w:tab w:val="left" w:pos="860"/>
        </w:tabs>
        <w:autoSpaceDE w:val="0"/>
        <w:autoSpaceDN w:val="0"/>
        <w:spacing w:before="48" w:after="0" w:line="237" w:lineRule="auto"/>
        <w:ind w:right="383"/>
        <w:rPr>
          <w:rFonts w:ascii="Times New Roman" w:eastAsia="Times New Roman" w:hAnsi="Times New Roman" w:cs="Times New Roman"/>
          <w:kern w:val="0"/>
          <w:sz w:val="24"/>
          <w:szCs w:val="24"/>
          <w:lang w:bidi="en-US"/>
          <w14:ligatures w14:val="none"/>
        </w:rPr>
      </w:pPr>
      <w:proofErr w:type="gramStart"/>
      <w:r w:rsidRPr="003310F1">
        <w:rPr>
          <w:rFonts w:ascii="Times New Roman" w:eastAsia="Times New Roman" w:hAnsi="Times New Roman" w:cs="Times New Roman"/>
          <w:kern w:val="0"/>
          <w:sz w:val="24"/>
          <w:szCs w:val="24"/>
          <w:lang w:bidi="en-US"/>
          <w14:ligatures w14:val="none"/>
        </w:rPr>
        <w:t>A sufficient number of</w:t>
      </w:r>
      <w:proofErr w:type="gramEnd"/>
      <w:r w:rsidRPr="003310F1">
        <w:rPr>
          <w:rFonts w:ascii="Times New Roman" w:eastAsia="Times New Roman" w:hAnsi="Times New Roman" w:cs="Times New Roman"/>
          <w:kern w:val="0"/>
          <w:sz w:val="24"/>
          <w:szCs w:val="24"/>
          <w:lang w:bidi="en-US"/>
          <w14:ligatures w14:val="none"/>
        </w:rPr>
        <w:t xml:space="preserve"> faculty members to i) interview students suspected of</w:t>
      </w:r>
      <w:r w:rsidRPr="003310F1">
        <w:rPr>
          <w:rFonts w:ascii="Times New Roman" w:eastAsia="Times New Roman" w:hAnsi="Times New Roman" w:cs="Times New Roman"/>
          <w:spacing w:val="-20"/>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academic integrity violations, ii) serve on School or College academic integrity hearing panels,</w:t>
      </w:r>
      <w:r w:rsidRPr="003310F1">
        <w:rPr>
          <w:rFonts w:ascii="Times New Roman" w:eastAsia="Times New Roman" w:hAnsi="Times New Roman" w:cs="Times New Roman"/>
          <w:spacing w:val="-19"/>
          <w:kern w:val="0"/>
          <w:sz w:val="24"/>
          <w:szCs w:val="24"/>
          <w:lang w:bidi="en-US"/>
          <w14:ligatures w14:val="none"/>
        </w:rPr>
        <w:t xml:space="preserve"> </w:t>
      </w:r>
      <w:r w:rsidRPr="003310F1">
        <w:rPr>
          <w:rFonts w:ascii="Times New Roman" w:eastAsia="Times New Roman" w:hAnsi="Times New Roman" w:cs="Times New Roman"/>
          <w:kern w:val="0"/>
          <w:sz w:val="24"/>
          <w:szCs w:val="24"/>
          <w:lang w:bidi="en-US"/>
          <w14:ligatures w14:val="none"/>
        </w:rPr>
        <w:t>and iii) chair academic integrity hearings occurring in other Schools and Colleges; typically, this will require at least four faculty.</w:t>
      </w:r>
    </w:p>
    <w:p w14:paraId="46CC82B0" w14:textId="77777777" w:rsidR="003310F1" w:rsidRPr="003310F1" w:rsidRDefault="003310F1" w:rsidP="00792D01">
      <w:pPr>
        <w:widowControl w:val="0"/>
        <w:numPr>
          <w:ilvl w:val="1"/>
          <w:numId w:val="2"/>
        </w:numPr>
        <w:tabs>
          <w:tab w:val="left" w:pos="859"/>
          <w:tab w:val="left" w:pos="860"/>
        </w:tabs>
        <w:autoSpaceDE w:val="0"/>
        <w:autoSpaceDN w:val="0"/>
        <w:spacing w:before="41" w:after="0" w:line="240" w:lineRule="auto"/>
        <w:ind w:right="322"/>
        <w:rPr>
          <w:rFonts w:ascii="Times New Roman" w:eastAsia="Times New Roman" w:hAnsi="Times New Roman" w:cs="Times New Roman"/>
          <w:kern w:val="0"/>
          <w:sz w:val="24"/>
          <w:lang w:bidi="en-US"/>
          <w14:ligatures w14:val="none"/>
        </w:rPr>
      </w:pPr>
      <w:proofErr w:type="gramStart"/>
      <w:r w:rsidRPr="003310F1">
        <w:rPr>
          <w:rFonts w:ascii="Times New Roman" w:eastAsia="Times New Roman" w:hAnsi="Times New Roman" w:cs="Times New Roman"/>
          <w:kern w:val="0"/>
          <w:sz w:val="24"/>
          <w:lang w:bidi="en-US"/>
          <w14:ligatures w14:val="none"/>
        </w:rPr>
        <w:t>A sufficient number of</w:t>
      </w:r>
      <w:proofErr w:type="gramEnd"/>
      <w:r w:rsidRPr="003310F1">
        <w:rPr>
          <w:rFonts w:ascii="Times New Roman" w:eastAsia="Times New Roman" w:hAnsi="Times New Roman" w:cs="Times New Roman"/>
          <w:kern w:val="0"/>
          <w:sz w:val="24"/>
          <w:lang w:bidi="en-US"/>
          <w14:ligatures w14:val="none"/>
        </w:rPr>
        <w:t xml:space="preserve"> administrators to i) serve on School or College academic integrity panels, and ii) chair academic integrity hearings; typically, this will</w:t>
      </w:r>
      <w:r w:rsidRPr="003310F1">
        <w:rPr>
          <w:rFonts w:ascii="Times New Roman" w:eastAsia="Times New Roman" w:hAnsi="Times New Roman" w:cs="Times New Roman"/>
          <w:spacing w:val="-24"/>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require at least two</w:t>
      </w:r>
      <w:r w:rsidRPr="003310F1">
        <w:rPr>
          <w:rFonts w:ascii="Times New Roman" w:eastAsia="Times New Roman" w:hAnsi="Times New Roman" w:cs="Times New Roman"/>
          <w:spacing w:val="-1"/>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administrators.</w:t>
      </w:r>
    </w:p>
    <w:p w14:paraId="2EBE7773" w14:textId="77777777" w:rsidR="003310F1" w:rsidRPr="003310F1" w:rsidRDefault="003310F1" w:rsidP="00792D01">
      <w:pPr>
        <w:widowControl w:val="0"/>
        <w:numPr>
          <w:ilvl w:val="1"/>
          <w:numId w:val="2"/>
        </w:numPr>
        <w:tabs>
          <w:tab w:val="left" w:pos="859"/>
          <w:tab w:val="left" w:pos="860"/>
        </w:tabs>
        <w:autoSpaceDE w:val="0"/>
        <w:autoSpaceDN w:val="0"/>
        <w:spacing w:before="42" w:after="0" w:line="237" w:lineRule="auto"/>
        <w:ind w:right="288"/>
        <w:rPr>
          <w:rFonts w:ascii="Times New Roman" w:eastAsia="Times New Roman" w:hAnsi="Times New Roman" w:cs="Times New Roman"/>
          <w:kern w:val="0"/>
          <w:sz w:val="24"/>
          <w:lang w:bidi="en-US"/>
          <w14:ligatures w14:val="none"/>
        </w:rPr>
      </w:pPr>
      <w:proofErr w:type="gramStart"/>
      <w:r w:rsidRPr="003310F1">
        <w:rPr>
          <w:rFonts w:ascii="Times New Roman" w:eastAsia="Times New Roman" w:hAnsi="Times New Roman" w:cs="Times New Roman"/>
          <w:kern w:val="0"/>
          <w:sz w:val="24"/>
          <w:lang w:bidi="en-US"/>
          <w14:ligatures w14:val="none"/>
        </w:rPr>
        <w:t>A sufficient number of</w:t>
      </w:r>
      <w:proofErr w:type="gramEnd"/>
      <w:r w:rsidRPr="003310F1">
        <w:rPr>
          <w:rFonts w:ascii="Times New Roman" w:eastAsia="Times New Roman" w:hAnsi="Times New Roman" w:cs="Times New Roman"/>
          <w:kern w:val="0"/>
          <w:sz w:val="24"/>
          <w:lang w:bidi="en-US"/>
          <w14:ligatures w14:val="none"/>
        </w:rPr>
        <w:t xml:space="preserve"> undergraduate students and graduate students to serve on</w:t>
      </w:r>
      <w:r w:rsidRPr="003310F1">
        <w:rPr>
          <w:rFonts w:ascii="Times New Roman" w:eastAsia="Times New Roman" w:hAnsi="Times New Roman" w:cs="Times New Roman"/>
          <w:spacing w:val="-18"/>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School or College academic integrity panels; typically, this will require at least three undergraduate and three graduate students;</w:t>
      </w:r>
      <w:r w:rsidRPr="003310F1">
        <w:rPr>
          <w:rFonts w:ascii="Times New Roman" w:eastAsia="Times New Roman" w:hAnsi="Times New Roman" w:cs="Times New Roman"/>
          <w:spacing w:val="-2"/>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w:t>
      </w:r>
    </w:p>
    <w:p w14:paraId="5BF944A0" w14:textId="77777777" w:rsidR="003310F1" w:rsidRPr="003310F1" w:rsidRDefault="003310F1" w:rsidP="00792D01">
      <w:pPr>
        <w:widowControl w:val="0"/>
        <w:numPr>
          <w:ilvl w:val="1"/>
          <w:numId w:val="2"/>
        </w:numPr>
        <w:tabs>
          <w:tab w:val="left" w:pos="859"/>
          <w:tab w:val="left" w:pos="860"/>
        </w:tabs>
        <w:autoSpaceDE w:val="0"/>
        <w:autoSpaceDN w:val="0"/>
        <w:spacing w:before="48" w:after="0" w:line="237" w:lineRule="auto"/>
        <w:ind w:right="650"/>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An Academic Integrity Advisor, who will educate students about academic integrity expectations and offer advising about academic integrity policies and procedures to students suspected of</w:t>
      </w:r>
      <w:r w:rsidRPr="003310F1">
        <w:rPr>
          <w:rFonts w:ascii="Times New Roman" w:eastAsia="Times New Roman" w:hAnsi="Times New Roman" w:cs="Times New Roman"/>
          <w:spacing w:val="-2"/>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violations.</w:t>
      </w:r>
    </w:p>
    <w:p w14:paraId="3D927B2E" w14:textId="77777777" w:rsid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p>
    <w:p w14:paraId="387B9516" w14:textId="07941B7D" w:rsidR="003310F1" w:rsidRDefault="003310F1" w:rsidP="003310F1">
      <w:pPr>
        <w:widowControl w:val="0"/>
        <w:autoSpaceDE w:val="0"/>
        <w:autoSpaceDN w:val="0"/>
        <w:spacing w:before="1" w:after="0" w:line="240" w:lineRule="auto"/>
        <w:ind w:left="140" w:right="303"/>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 xml:space="preserve">Academic </w:t>
      </w:r>
      <w:r w:rsidR="00043007">
        <w:rPr>
          <w:rFonts w:ascii="Times New Roman" w:eastAsia="Times New Roman" w:hAnsi="Times New Roman" w:cs="Times New Roman"/>
          <w:kern w:val="0"/>
          <w:sz w:val="24"/>
          <w:szCs w:val="24"/>
          <w:lang w:bidi="en-US"/>
          <w14:ligatures w14:val="none"/>
        </w:rPr>
        <w:t>Integrity Panel</w:t>
      </w:r>
      <w:r w:rsidRPr="003310F1">
        <w:rPr>
          <w:rFonts w:ascii="Times New Roman" w:eastAsia="Times New Roman" w:hAnsi="Times New Roman" w:cs="Times New Roman"/>
          <w:kern w:val="0"/>
          <w:sz w:val="24"/>
          <w:szCs w:val="24"/>
          <w:lang w:bidi="en-US"/>
          <w14:ligatures w14:val="none"/>
        </w:rPr>
        <w:t xml:space="preserve"> members will be appointed or re-appointed to their School and College academic integrity panel at the start of each academic year. The Academic Integrity Coordinator will be responsible for ensuring that </w:t>
      </w:r>
      <w:proofErr w:type="gramStart"/>
      <w:r w:rsidRPr="003310F1">
        <w:rPr>
          <w:rFonts w:ascii="Times New Roman" w:eastAsia="Times New Roman" w:hAnsi="Times New Roman" w:cs="Times New Roman"/>
          <w:kern w:val="0"/>
          <w:sz w:val="24"/>
          <w:szCs w:val="24"/>
          <w:lang w:bidi="en-US"/>
          <w14:ligatures w14:val="none"/>
        </w:rPr>
        <w:t>a sufficient number of</w:t>
      </w:r>
      <w:proofErr w:type="gramEnd"/>
      <w:r w:rsidRPr="003310F1">
        <w:rPr>
          <w:rFonts w:ascii="Times New Roman" w:eastAsia="Times New Roman" w:hAnsi="Times New Roman" w:cs="Times New Roman"/>
          <w:kern w:val="0"/>
          <w:sz w:val="24"/>
          <w:szCs w:val="24"/>
          <w:lang w:bidi="en-US"/>
          <w14:ligatures w14:val="none"/>
        </w:rPr>
        <w:t xml:space="preserve"> members are identified and appointed prior to the start of each academic year. The Academic Integrity Coordinator will also have responsibility for selecting the faculty interviewer and the faculty, student and administrative members of panels convened to consider each academic integrity case.</w:t>
      </w:r>
    </w:p>
    <w:p w14:paraId="3F7C076A" w14:textId="77777777" w:rsidR="003310F1" w:rsidRPr="003310F1" w:rsidRDefault="003310F1" w:rsidP="003310F1">
      <w:pPr>
        <w:widowControl w:val="0"/>
        <w:autoSpaceDE w:val="0"/>
        <w:autoSpaceDN w:val="0"/>
        <w:spacing w:before="1" w:after="0" w:line="240" w:lineRule="auto"/>
        <w:ind w:right="303"/>
        <w:rPr>
          <w:rFonts w:ascii="Times New Roman" w:eastAsia="Times New Roman" w:hAnsi="Times New Roman" w:cs="Times New Roman"/>
          <w:kern w:val="0"/>
          <w:sz w:val="24"/>
          <w:szCs w:val="24"/>
          <w:lang w:bidi="en-US"/>
          <w14:ligatures w14:val="none"/>
        </w:rPr>
      </w:pPr>
    </w:p>
    <w:p w14:paraId="45F73A12" w14:textId="5776DE05" w:rsidR="003310F1" w:rsidRPr="003310F1" w:rsidRDefault="003310F1" w:rsidP="003310F1">
      <w:pPr>
        <w:widowControl w:val="0"/>
        <w:autoSpaceDE w:val="0"/>
        <w:autoSpaceDN w:val="0"/>
        <w:spacing w:before="90" w:after="0" w:line="240" w:lineRule="auto"/>
        <w:ind w:left="140" w:right="282"/>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The Center for Learning and Student Success will be responsible for training all School or College panel members, who will jointly constitute the university-wide Academic Integrity Panel.</w:t>
      </w:r>
    </w:p>
    <w:p w14:paraId="624FB623"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5B2A1110" w14:textId="58F15EF8"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r w:rsidRPr="003310F1">
        <w:rPr>
          <w:rFonts w:ascii="Times New Roman" w:eastAsia="Times New Roman" w:hAnsi="Times New Roman" w:cs="Times New Roman"/>
          <w:kern w:val="0"/>
          <w:sz w:val="24"/>
          <w:szCs w:val="24"/>
          <w:lang w:bidi="en-US"/>
          <w14:ligatures w14:val="none"/>
        </w:rPr>
        <w:t>Members of the university-wide panel will be eligible to serve on any School and College academic integrity panel in any capacity for which they have been trained and appointed to serve within their own School or College. Academic Integrity Coordinators will have discretion to appoint panel members outside their School or College to consider cases brought by their School or College.</w:t>
      </w:r>
    </w:p>
    <w:p w14:paraId="681CAA18"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37639426" w14:textId="77777777" w:rsidR="003310F1" w:rsidRPr="003310F1" w:rsidRDefault="003310F1" w:rsidP="00792D01">
      <w:pPr>
        <w:widowControl w:val="0"/>
        <w:numPr>
          <w:ilvl w:val="0"/>
          <w:numId w:val="2"/>
        </w:numPr>
        <w:tabs>
          <w:tab w:val="left" w:pos="433"/>
        </w:tabs>
        <w:autoSpaceDE w:val="0"/>
        <w:autoSpaceDN w:val="0"/>
        <w:spacing w:before="1" w:after="0" w:line="240" w:lineRule="auto"/>
        <w:ind w:hanging="292"/>
        <w:outlineLvl w:val="1"/>
        <w:rPr>
          <w:rFonts w:ascii="Times New Roman" w:eastAsia="Times New Roman" w:hAnsi="Times New Roman" w:cs="Times New Roman"/>
          <w:b/>
          <w:bCs/>
          <w:kern w:val="0"/>
          <w:sz w:val="24"/>
          <w:szCs w:val="24"/>
          <w:lang w:bidi="en-US"/>
          <w14:ligatures w14:val="none"/>
        </w:rPr>
      </w:pPr>
      <w:bookmarkStart w:id="28" w:name="_TOC_250004"/>
      <w:bookmarkStart w:id="29" w:name="_Toc173492964"/>
      <w:bookmarkStart w:id="30" w:name="_Toc174699520"/>
      <w:bookmarkStart w:id="31" w:name="_Toc174699809"/>
      <w:bookmarkStart w:id="32" w:name="_Toc174712863"/>
      <w:r w:rsidRPr="003310F1">
        <w:rPr>
          <w:rFonts w:ascii="Times New Roman" w:eastAsia="Times New Roman" w:hAnsi="Times New Roman" w:cs="Times New Roman"/>
          <w:b/>
          <w:bCs/>
          <w:kern w:val="0"/>
          <w:sz w:val="24"/>
          <w:szCs w:val="24"/>
          <w:lang w:bidi="en-US"/>
          <w14:ligatures w14:val="none"/>
        </w:rPr>
        <w:t>Resolution of Academic Integrity</w:t>
      </w:r>
      <w:r w:rsidRPr="003310F1">
        <w:rPr>
          <w:rFonts w:ascii="Times New Roman" w:eastAsia="Times New Roman" w:hAnsi="Times New Roman" w:cs="Times New Roman"/>
          <w:b/>
          <w:bCs/>
          <w:spacing w:val="-1"/>
          <w:kern w:val="0"/>
          <w:sz w:val="24"/>
          <w:szCs w:val="24"/>
          <w:lang w:bidi="en-US"/>
          <w14:ligatures w14:val="none"/>
        </w:rPr>
        <w:t xml:space="preserve"> </w:t>
      </w:r>
      <w:bookmarkEnd w:id="28"/>
      <w:r w:rsidRPr="003310F1">
        <w:rPr>
          <w:rFonts w:ascii="Times New Roman" w:eastAsia="Times New Roman" w:hAnsi="Times New Roman" w:cs="Times New Roman"/>
          <w:b/>
          <w:bCs/>
          <w:kern w:val="0"/>
          <w:sz w:val="24"/>
          <w:szCs w:val="24"/>
          <w:lang w:bidi="en-US"/>
          <w14:ligatures w14:val="none"/>
        </w:rPr>
        <w:t>Cases</w:t>
      </w:r>
      <w:bookmarkEnd w:id="29"/>
      <w:bookmarkEnd w:id="30"/>
      <w:bookmarkEnd w:id="31"/>
      <w:bookmarkEnd w:id="32"/>
    </w:p>
    <w:p w14:paraId="227ABC0D"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4D6EDE33" w14:textId="47E2639E" w:rsidR="003310F1" w:rsidRDefault="003310F1" w:rsidP="003310F1">
      <w:pPr>
        <w:pStyle w:val="BodyText"/>
        <w:ind w:left="140" w:right="414"/>
        <w:jc w:val="both"/>
      </w:pPr>
      <w:r>
        <w:t xml:space="preserve">There are multiple avenues for case resolution, as described below. At a minimum, students will receive </w:t>
      </w:r>
      <w:r w:rsidRPr="00505EDC">
        <w:t xml:space="preserve">notice of their suspected violation, an opportunity to give their account of the </w:t>
      </w:r>
      <w:r w:rsidRPr="00505EDC">
        <w:lastRenderedPageBreak/>
        <w:t xml:space="preserve">case, and the option to </w:t>
      </w:r>
      <w:r w:rsidR="005B1C46">
        <w:t>request an</w:t>
      </w:r>
      <w:r w:rsidRPr="00505EDC">
        <w:t xml:space="preserve"> appeal.</w:t>
      </w:r>
      <w:r>
        <w:t xml:space="preserve"> No student may be penalized for a suspected violation by an instructor, School, or College until a final case decision is issued and the violation is upheld, according to the procedures described below. The Center for Learning and Student Success reserves the right to consolidate suspected violations by a single student when those violations take place in the same course or occur in close time proximity during the same semester.  </w:t>
      </w:r>
    </w:p>
    <w:p w14:paraId="61BA7401" w14:textId="77777777" w:rsidR="003310F1" w:rsidRDefault="003310F1" w:rsidP="003310F1">
      <w:pPr>
        <w:widowControl w:val="0"/>
        <w:autoSpaceDE w:val="0"/>
        <w:autoSpaceDN w:val="0"/>
        <w:spacing w:after="0" w:line="240" w:lineRule="auto"/>
        <w:ind w:left="140"/>
        <w:rPr>
          <w:rFonts w:ascii="Times New Roman" w:eastAsia="Times New Roman" w:hAnsi="Times New Roman" w:cs="Times New Roman"/>
          <w:kern w:val="0"/>
          <w:sz w:val="24"/>
          <w:szCs w:val="24"/>
          <w:lang w:bidi="en-US"/>
          <w14:ligatures w14:val="none"/>
        </w:rPr>
      </w:pPr>
    </w:p>
    <w:p w14:paraId="2AC76C91" w14:textId="25A0F320" w:rsidR="003310F1" w:rsidRPr="000F763A" w:rsidRDefault="003310F1" w:rsidP="003310F1">
      <w:pPr>
        <w:pStyle w:val="BodyText"/>
        <w:ind w:left="140" w:right="328"/>
      </w:pPr>
      <w:r w:rsidRPr="000F763A">
        <w:t>The applicable standard for evaluating whether a violation did or did not occur under this policy is “a preponderance of the evidence.” That is, a suspected violation must be proven by demonstration that is it “more likely than not” that the student’s actions constituted a violation. Students are accountable for violations even if they lack intent to deceive or were unaware that their actions constituted a violation.</w:t>
      </w:r>
    </w:p>
    <w:p w14:paraId="3F9CB0F8" w14:textId="77777777" w:rsidR="003310F1" w:rsidRDefault="003310F1" w:rsidP="003310F1">
      <w:pPr>
        <w:pStyle w:val="BodyText"/>
        <w:spacing w:before="3"/>
        <w:rPr>
          <w:sz w:val="16"/>
        </w:rPr>
      </w:pPr>
    </w:p>
    <w:p w14:paraId="11D86742" w14:textId="77777777" w:rsidR="003310F1" w:rsidRDefault="003310F1" w:rsidP="003310F1">
      <w:pPr>
        <w:pStyle w:val="BodyText"/>
        <w:ind w:left="140" w:right="503"/>
      </w:pPr>
      <w:r>
        <w:t xml:space="preserve">All information regarding academic integrity cases will be provided to students using the official email address assigned to them by Syracuse University. Students are responsible for regularly checking their Syracuse University email address. If a student fails to respond to notification regarding an academic integrity case, the case may proceed without the student’s response. </w:t>
      </w:r>
    </w:p>
    <w:p w14:paraId="6C497277" w14:textId="77777777" w:rsidR="003310F1" w:rsidRDefault="003310F1" w:rsidP="003310F1">
      <w:pPr>
        <w:pStyle w:val="BodyText"/>
        <w:ind w:left="140" w:right="503"/>
      </w:pPr>
    </w:p>
    <w:p w14:paraId="21D7CC83" w14:textId="062F3E85" w:rsidR="00863E5F" w:rsidRDefault="003310F1" w:rsidP="00863E5F">
      <w:pPr>
        <w:pStyle w:val="BodyText"/>
        <w:ind w:left="140" w:right="503"/>
      </w:pPr>
      <w:r w:rsidRPr="000F763A">
        <w:t xml:space="preserve">Upon receiving the report of a suspected academic integrity violation, </w:t>
      </w:r>
      <w:r w:rsidR="00863E5F" w:rsidRPr="000F763A">
        <w:t>other than those adjudicated at the Warning Level,</w:t>
      </w:r>
      <w:r w:rsidR="00863E5F">
        <w:t xml:space="preserve"> </w:t>
      </w:r>
      <w:r>
        <w:t>the Center for Learning and Student Success will work with the Academic Integrity Coordinator of the School or College where the suspected violation is alleged to have occurred to consider the case and bring it to resolution using the processes outlined in this policy. These processes will include but will not be limited to:</w:t>
      </w:r>
    </w:p>
    <w:p w14:paraId="5ADD0ADC" w14:textId="77777777" w:rsidR="003310F1" w:rsidRPr="003310F1" w:rsidRDefault="003310F1" w:rsidP="00792D01">
      <w:pPr>
        <w:widowControl w:val="0"/>
        <w:numPr>
          <w:ilvl w:val="1"/>
          <w:numId w:val="2"/>
        </w:numPr>
        <w:tabs>
          <w:tab w:val="left" w:pos="859"/>
          <w:tab w:val="left" w:pos="860"/>
        </w:tabs>
        <w:autoSpaceDE w:val="0"/>
        <w:autoSpaceDN w:val="0"/>
        <w:spacing w:before="100"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 xml:space="preserve">Initial evaluation of the evidence to ensure it is complete and that the suspected violation falls within the parameters of this Academic Integrity </w:t>
      </w:r>
      <w:proofErr w:type="gramStart"/>
      <w:r w:rsidRPr="003310F1">
        <w:rPr>
          <w:rFonts w:ascii="Times New Roman" w:eastAsia="Times New Roman" w:hAnsi="Times New Roman" w:cs="Times New Roman"/>
          <w:kern w:val="0"/>
          <w:sz w:val="24"/>
          <w:lang w:bidi="en-US"/>
          <w14:ligatures w14:val="none"/>
        </w:rPr>
        <w:t>Policy;</w:t>
      </w:r>
      <w:proofErr w:type="gramEnd"/>
      <w:r w:rsidRPr="003310F1">
        <w:rPr>
          <w:rFonts w:ascii="Times New Roman" w:eastAsia="Times New Roman" w:hAnsi="Times New Roman" w:cs="Times New Roman"/>
          <w:kern w:val="0"/>
          <w:sz w:val="24"/>
          <w:lang w:bidi="en-US"/>
          <w14:ligatures w14:val="none"/>
        </w:rPr>
        <w:t xml:space="preserve"> </w:t>
      </w:r>
    </w:p>
    <w:p w14:paraId="6CF68178" w14:textId="2D48D730" w:rsidR="003310F1" w:rsidRPr="003310F1" w:rsidRDefault="003310F1" w:rsidP="00792D01">
      <w:pPr>
        <w:widowControl w:val="0"/>
        <w:numPr>
          <w:ilvl w:val="1"/>
          <w:numId w:val="2"/>
        </w:numPr>
        <w:tabs>
          <w:tab w:val="left" w:pos="859"/>
          <w:tab w:val="left" w:pos="860"/>
        </w:tabs>
        <w:autoSpaceDE w:val="0"/>
        <w:autoSpaceDN w:val="0"/>
        <w:spacing w:before="100"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Notification to the student of the suspected</w:t>
      </w:r>
      <w:r w:rsidRPr="003310F1">
        <w:rPr>
          <w:rFonts w:ascii="Times New Roman" w:eastAsia="Times New Roman" w:hAnsi="Times New Roman" w:cs="Times New Roman"/>
          <w:spacing w:val="-8"/>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violation;</w:t>
      </w:r>
      <w:proofErr w:type="gramEnd"/>
    </w:p>
    <w:p w14:paraId="47D1D9D8" w14:textId="77777777" w:rsidR="003310F1" w:rsidRPr="003310F1" w:rsidRDefault="003310F1" w:rsidP="00792D01">
      <w:pPr>
        <w:widowControl w:val="0"/>
        <w:numPr>
          <w:ilvl w:val="1"/>
          <w:numId w:val="2"/>
        </w:numPr>
        <w:tabs>
          <w:tab w:val="left" w:pos="859"/>
          <w:tab w:val="left" w:pos="860"/>
        </w:tabs>
        <w:autoSpaceDE w:val="0"/>
        <w:autoSpaceDN w:val="0"/>
        <w:spacing w:before="78"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Evaluation of the evidence that a violation</w:t>
      </w:r>
      <w:r w:rsidRPr="003310F1">
        <w:rPr>
          <w:rFonts w:ascii="Times New Roman" w:eastAsia="Times New Roman" w:hAnsi="Times New Roman" w:cs="Times New Roman"/>
          <w:spacing w:val="-5"/>
          <w:kern w:val="0"/>
          <w:sz w:val="24"/>
          <w:lang w:bidi="en-US"/>
          <w14:ligatures w14:val="none"/>
        </w:rPr>
        <w:t xml:space="preserve"> </w:t>
      </w:r>
      <w:proofErr w:type="gramStart"/>
      <w:r w:rsidRPr="003310F1">
        <w:rPr>
          <w:rFonts w:ascii="Times New Roman" w:eastAsia="Times New Roman" w:hAnsi="Times New Roman" w:cs="Times New Roman"/>
          <w:kern w:val="0"/>
          <w:sz w:val="24"/>
          <w:lang w:bidi="en-US"/>
          <w14:ligatures w14:val="none"/>
        </w:rPr>
        <w:t>occurred;</w:t>
      </w:r>
      <w:proofErr w:type="gramEnd"/>
    </w:p>
    <w:p w14:paraId="589F1A0B" w14:textId="77777777" w:rsidR="003310F1" w:rsidRPr="003310F1" w:rsidRDefault="003310F1" w:rsidP="00792D01">
      <w:pPr>
        <w:widowControl w:val="0"/>
        <w:numPr>
          <w:ilvl w:val="1"/>
          <w:numId w:val="2"/>
        </w:numPr>
        <w:tabs>
          <w:tab w:val="left" w:pos="859"/>
          <w:tab w:val="left" w:pos="860"/>
        </w:tabs>
        <w:autoSpaceDE w:val="0"/>
        <w:autoSpaceDN w:val="0"/>
        <w:spacing w:before="80" w:after="0" w:line="240" w:lineRule="auto"/>
        <w:ind w:right="1094"/>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Categorization of the violation as Level 1, 2 or 3 according to the Violation</w:t>
      </w:r>
      <w:r w:rsidRPr="003310F1">
        <w:rPr>
          <w:rFonts w:ascii="Times New Roman" w:eastAsia="Times New Roman" w:hAnsi="Times New Roman" w:cs="Times New Roman"/>
          <w:spacing w:val="-17"/>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 Sanction Classification Rubric;</w:t>
      </w:r>
      <w:r w:rsidRPr="003310F1">
        <w:rPr>
          <w:rFonts w:ascii="Times New Roman" w:eastAsia="Times New Roman" w:hAnsi="Times New Roman" w:cs="Times New Roman"/>
          <w:spacing w:val="-1"/>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and,</w:t>
      </w:r>
    </w:p>
    <w:p w14:paraId="6AB70B62" w14:textId="77777777" w:rsidR="003310F1" w:rsidRDefault="003310F1" w:rsidP="00792D01">
      <w:pPr>
        <w:widowControl w:val="0"/>
        <w:numPr>
          <w:ilvl w:val="1"/>
          <w:numId w:val="2"/>
        </w:numPr>
        <w:tabs>
          <w:tab w:val="left" w:pos="859"/>
          <w:tab w:val="left" w:pos="860"/>
        </w:tabs>
        <w:autoSpaceDE w:val="0"/>
        <w:autoSpaceDN w:val="0"/>
        <w:spacing w:before="78" w:after="0" w:line="240" w:lineRule="auto"/>
        <w:rPr>
          <w:rFonts w:ascii="Times New Roman" w:eastAsia="Times New Roman" w:hAnsi="Times New Roman" w:cs="Times New Roman"/>
          <w:kern w:val="0"/>
          <w:sz w:val="24"/>
          <w:lang w:bidi="en-US"/>
          <w14:ligatures w14:val="none"/>
        </w:rPr>
      </w:pPr>
      <w:r w:rsidRPr="003310F1">
        <w:rPr>
          <w:rFonts w:ascii="Times New Roman" w:eastAsia="Times New Roman" w:hAnsi="Times New Roman" w:cs="Times New Roman"/>
          <w:kern w:val="0"/>
          <w:sz w:val="24"/>
          <w:lang w:bidi="en-US"/>
          <w14:ligatures w14:val="none"/>
        </w:rPr>
        <w:t>Selection by the School or College of an appropriate avenue for case</w:t>
      </w:r>
      <w:r w:rsidRPr="003310F1">
        <w:rPr>
          <w:rFonts w:ascii="Times New Roman" w:eastAsia="Times New Roman" w:hAnsi="Times New Roman" w:cs="Times New Roman"/>
          <w:spacing w:val="-14"/>
          <w:kern w:val="0"/>
          <w:sz w:val="24"/>
          <w:lang w:bidi="en-US"/>
          <w14:ligatures w14:val="none"/>
        </w:rPr>
        <w:t xml:space="preserve"> </w:t>
      </w:r>
      <w:r w:rsidRPr="003310F1">
        <w:rPr>
          <w:rFonts w:ascii="Times New Roman" w:eastAsia="Times New Roman" w:hAnsi="Times New Roman" w:cs="Times New Roman"/>
          <w:kern w:val="0"/>
          <w:sz w:val="24"/>
          <w:lang w:bidi="en-US"/>
          <w14:ligatures w14:val="none"/>
        </w:rPr>
        <w:t>resolution.</w:t>
      </w:r>
    </w:p>
    <w:p w14:paraId="16087DA6" w14:textId="77777777" w:rsidR="00863E5F" w:rsidRDefault="00863E5F" w:rsidP="00863E5F">
      <w:pPr>
        <w:widowControl w:val="0"/>
        <w:tabs>
          <w:tab w:val="left" w:pos="859"/>
          <w:tab w:val="left" w:pos="860"/>
        </w:tabs>
        <w:autoSpaceDE w:val="0"/>
        <w:autoSpaceDN w:val="0"/>
        <w:spacing w:before="78" w:after="0" w:line="240" w:lineRule="auto"/>
        <w:ind w:left="500"/>
        <w:rPr>
          <w:rFonts w:ascii="Times New Roman" w:eastAsia="Times New Roman" w:hAnsi="Times New Roman" w:cs="Times New Roman"/>
          <w:kern w:val="0"/>
          <w:sz w:val="24"/>
          <w:lang w:bidi="en-US"/>
          <w14:ligatures w14:val="none"/>
        </w:rPr>
      </w:pPr>
    </w:p>
    <w:p w14:paraId="613163D5" w14:textId="004D57C4" w:rsidR="00863E5F" w:rsidRDefault="00863E5F" w:rsidP="00863E5F">
      <w:pPr>
        <w:pStyle w:val="BodyText"/>
        <w:ind w:left="139" w:right="462"/>
      </w:pPr>
      <w:r>
        <w:t>Each School and College will oversee suspected violations involving its courses, programs or facilities. Consideration of cases in which a student is suspected of a violation occurring outside their home School or College will involve the Academic Integrity Coordinator of the home School or College as well as the Academic Integrity Coordinator of the School or College where the suspected violation occurred. If an instructor reports a suspected violation but fails to provide related evidence within five business days of the initial report, the Academic Integrity Coordinator of the School or College where the case was reported will determine whether to move the case forward without complete evidence or to withdraw the case.</w:t>
      </w:r>
    </w:p>
    <w:p w14:paraId="7543D293" w14:textId="77777777" w:rsidR="00863E5F" w:rsidRDefault="00863E5F" w:rsidP="00863E5F">
      <w:pPr>
        <w:pStyle w:val="BodyText"/>
        <w:ind w:left="139" w:right="462"/>
      </w:pPr>
    </w:p>
    <w:p w14:paraId="30D8EA35" w14:textId="073FD8C4" w:rsidR="00863E5F" w:rsidRDefault="00043007" w:rsidP="00863E5F">
      <w:pPr>
        <w:pStyle w:val="BodyText"/>
        <w:ind w:left="139" w:right="335"/>
      </w:pPr>
      <w:r>
        <w:t>Academic Integrity Panel members</w:t>
      </w:r>
      <w:r w:rsidR="00863E5F">
        <w:t xml:space="preserve"> will be selected </w:t>
      </w:r>
      <w:proofErr w:type="gramStart"/>
      <w:r w:rsidR="00863E5F">
        <w:t>so as to</w:t>
      </w:r>
      <w:proofErr w:type="gramEnd"/>
      <w:r w:rsidR="00863E5F">
        <w:t xml:space="preserve"> avoid potential conflicts of interest. For example, panel members should not be relatives or close friends of the student </w:t>
      </w:r>
      <w:r w:rsidR="00863E5F">
        <w:lastRenderedPageBreak/>
        <w:t>or the reporting</w:t>
      </w:r>
      <w:r w:rsidR="00863E5F">
        <w:rPr>
          <w:spacing w:val="-19"/>
        </w:rPr>
        <w:t xml:space="preserve"> </w:t>
      </w:r>
      <w:r w:rsidR="00863E5F">
        <w:t>instructor and should not be in a position of immediate authority over either of them. The Academic Integrity Coordinator of the School or College investigating the suspected violation will be responsible for ensuring that prospective panel members are aware of these</w:t>
      </w:r>
      <w:r w:rsidR="00863E5F">
        <w:rPr>
          <w:spacing w:val="-13"/>
        </w:rPr>
        <w:t xml:space="preserve"> </w:t>
      </w:r>
      <w:r w:rsidR="00863E5F">
        <w:t>requirements.</w:t>
      </w:r>
    </w:p>
    <w:p w14:paraId="0C9DB6D8" w14:textId="77777777" w:rsidR="00863E5F" w:rsidRDefault="00863E5F" w:rsidP="00863E5F">
      <w:pPr>
        <w:pStyle w:val="BodyText"/>
      </w:pPr>
    </w:p>
    <w:p w14:paraId="45DF25A8" w14:textId="77777777" w:rsidR="00863E5F" w:rsidRDefault="00863E5F" w:rsidP="00863E5F">
      <w:pPr>
        <w:pStyle w:val="BodyText"/>
        <w:ind w:left="140" w:right="329"/>
      </w:pPr>
      <w:r w:rsidRPr="00043007">
        <w:t>Pending resolution of a suspected violation, an accused student will not be allowed to drop or withdraw from the course and will not be given a grade for either the course or specific work that is the subject of the suspected violation.</w:t>
      </w:r>
      <w:r>
        <w:t xml:space="preserve"> In unusual circumstances where the continued participation of the student in the course could interfere with the academic process, an instructor may petition the Dean of the School or College to have the student withdrawn. Schools and Colleges reserve the right to take other necessary measures to prevent ongoing academic misconduct while an academic integrity case is pending.</w:t>
      </w:r>
    </w:p>
    <w:p w14:paraId="517EA229" w14:textId="77777777" w:rsidR="00863E5F" w:rsidRDefault="00863E5F" w:rsidP="00863E5F">
      <w:pPr>
        <w:pStyle w:val="BodyText"/>
        <w:ind w:left="140" w:right="329"/>
      </w:pPr>
    </w:p>
    <w:p w14:paraId="29138AB4" w14:textId="1CB471CE" w:rsidR="00863E5F" w:rsidRDefault="00863E5F" w:rsidP="00863E5F">
      <w:pPr>
        <w:pStyle w:val="BodyText"/>
        <w:ind w:left="140" w:right="329"/>
      </w:pPr>
      <w:r>
        <w:t>An accused student will not be allowed to initiate a leave of absence from the University while an academic integrity case is pending. The Center for Learning and Student Success will work with students facing medical, family or other personal emergencies on a case-by-case basis to facilitate resolution of their case. A student who takes an inappropriate leave of absence to avoid having his or her case heard will be classified as having been withdrawn from the University for disciplinary reasons.</w:t>
      </w:r>
    </w:p>
    <w:p w14:paraId="713C3514" w14:textId="77777777" w:rsidR="00863E5F" w:rsidRDefault="00863E5F" w:rsidP="00863E5F">
      <w:pPr>
        <w:pStyle w:val="BodyText"/>
        <w:ind w:left="140" w:right="329"/>
      </w:pPr>
    </w:p>
    <w:p w14:paraId="0EB6285E" w14:textId="77777777" w:rsidR="00502BA4" w:rsidRDefault="00502BA4" w:rsidP="00863E5F">
      <w:pPr>
        <w:pStyle w:val="BodyText"/>
        <w:ind w:left="140" w:right="329"/>
      </w:pPr>
    </w:p>
    <w:p w14:paraId="52276CC0" w14:textId="6393A840" w:rsidR="00863E5F" w:rsidRDefault="00EF3171" w:rsidP="00863E5F">
      <w:pPr>
        <w:pStyle w:val="BodyText"/>
        <w:ind w:left="139"/>
      </w:pPr>
      <w:r>
        <w:t>V</w:t>
      </w:r>
      <w:r w:rsidR="00863E5F">
        <w:t xml:space="preserve">iolations will be classified by </w:t>
      </w:r>
      <w:r w:rsidR="005D776C">
        <w:t>the Center for Learning and Success (CLASS) with assistance from the violation school or college, when requested by CLASS,</w:t>
      </w:r>
      <w:r w:rsidR="00863E5F">
        <w:t xml:space="preserve"> according to </w:t>
      </w:r>
      <w:r w:rsidR="00502BA4">
        <w:t xml:space="preserve">three </w:t>
      </w:r>
      <w:r w:rsidR="00863E5F">
        <w:t>levels, each associated with a specific non-grade sanction and a recommended grade sanction based on the Violation and Sanction Classification Rubric</w:t>
      </w:r>
      <w:r>
        <w:t>. The three levels are:</w:t>
      </w:r>
    </w:p>
    <w:p w14:paraId="4D83EBA0" w14:textId="77777777" w:rsidR="00863E5F" w:rsidRDefault="00863E5F" w:rsidP="00863E5F">
      <w:pPr>
        <w:pStyle w:val="BodyText"/>
        <w:spacing w:before="2"/>
      </w:pPr>
    </w:p>
    <w:p w14:paraId="02FFF60A" w14:textId="77777777" w:rsidR="00863E5F" w:rsidRDefault="00863E5F" w:rsidP="00863E5F">
      <w:pPr>
        <w:pStyle w:val="BodyText"/>
        <w:spacing w:line="309" w:lineRule="auto"/>
        <w:ind w:left="500" w:right="1415"/>
      </w:pPr>
      <w:r>
        <w:t xml:space="preserve">Level 1 – School or College Letter of Reprimand, Instructor Grade Sanction, and Academic Integrity Seminar </w:t>
      </w:r>
    </w:p>
    <w:p w14:paraId="308E88F1" w14:textId="77777777" w:rsidR="00863E5F" w:rsidRDefault="00863E5F" w:rsidP="00863E5F">
      <w:pPr>
        <w:pStyle w:val="BodyText"/>
        <w:spacing w:line="309" w:lineRule="auto"/>
        <w:ind w:left="500" w:right="1415"/>
      </w:pPr>
      <w:r>
        <w:t xml:space="preserve"> Level 2 – Academic Integrity Probation, Instructor Grade Sanction, and Academic Integrity Seminar</w:t>
      </w:r>
    </w:p>
    <w:p w14:paraId="392F3958" w14:textId="50470089" w:rsidR="00502BA4" w:rsidRPr="00E1640B" w:rsidRDefault="00863E5F" w:rsidP="00E1640B">
      <w:pPr>
        <w:pStyle w:val="BodyText"/>
        <w:spacing w:before="1"/>
        <w:ind w:left="500"/>
      </w:pPr>
      <w:r>
        <w:t>Level 3 – Suspension or Expulsion, Instructor Grade Sanction and Academic Integrity Seminar</w:t>
      </w:r>
    </w:p>
    <w:p w14:paraId="2CFA0B23" w14:textId="182BEC61" w:rsidR="00EF3171" w:rsidRPr="00E1640B" w:rsidRDefault="00EF3171" w:rsidP="00863E5F">
      <w:pPr>
        <w:pStyle w:val="BodyText"/>
        <w:spacing w:before="8"/>
        <w:rPr>
          <w:szCs w:val="20"/>
        </w:rPr>
      </w:pPr>
    </w:p>
    <w:p w14:paraId="5F1B7CC3" w14:textId="778BACCD" w:rsidR="00863E5F" w:rsidRDefault="00863E5F" w:rsidP="00863E5F">
      <w:pPr>
        <w:pStyle w:val="BodyText"/>
        <w:ind w:left="144" w:right="302"/>
      </w:pPr>
      <w:r>
        <w:t>Faculty and instructors may administer a more severe grade penalty than the one recommended in the Violation and Sanction Classification Rubric only if they specify their intent to exercise this option on their syllabi. Grade sanctions will be instituted by the reporting instructor only after the Center for Learning and Student Success notifies the student and instructor of the final case resolution. No grade sanction shall be administered when the final resolution is that no violation occurred or that insufficient evidence exists to conclude that a violation</w:t>
      </w:r>
      <w:r>
        <w:rPr>
          <w:spacing w:val="-2"/>
        </w:rPr>
        <w:t xml:space="preserve"> </w:t>
      </w:r>
      <w:r>
        <w:t>occurred.</w:t>
      </w:r>
    </w:p>
    <w:p w14:paraId="5988DD4D" w14:textId="77777777" w:rsidR="00863E5F" w:rsidRDefault="00863E5F" w:rsidP="00863E5F">
      <w:pPr>
        <w:pStyle w:val="BodyText"/>
        <w:ind w:left="144" w:right="302"/>
      </w:pPr>
    </w:p>
    <w:p w14:paraId="3C8E2D97" w14:textId="07277475" w:rsidR="00863E5F" w:rsidRDefault="00863E5F" w:rsidP="00863E5F">
      <w:pPr>
        <w:pStyle w:val="BodyText"/>
        <w:ind w:left="140" w:right="290"/>
      </w:pPr>
      <w:r>
        <w:t>All students found in violation</w:t>
      </w:r>
      <w:r w:rsidR="005B6201">
        <w:t xml:space="preserve"> of this policy</w:t>
      </w:r>
      <w:r w:rsidR="00EF3171">
        <w:t>, other than those who have cases resolved as Warning cases (discussed below),</w:t>
      </w:r>
      <w:r>
        <w:t xml:space="preserve"> must successfully complete academic integrity training sponsored by the Center for Learning and Student Success </w:t>
      </w:r>
      <w:proofErr w:type="gramStart"/>
      <w:r>
        <w:t>in order to</w:t>
      </w:r>
      <w:proofErr w:type="gramEnd"/>
      <w:r>
        <w:t xml:space="preserve"> register for subsequent semesters and</w:t>
      </w:r>
      <w:r>
        <w:rPr>
          <w:spacing w:val="-25"/>
        </w:rPr>
        <w:t xml:space="preserve"> </w:t>
      </w:r>
      <w:r>
        <w:t xml:space="preserve">to be eligible for removal of any temporary transcript notation. Records of </w:t>
      </w:r>
      <w:r>
        <w:lastRenderedPageBreak/>
        <w:t xml:space="preserve">prior established violations will not be considered in evaluating evidence to decide whether a new violation has occurred but will be considered in determining appropriate sanctions for a </w:t>
      </w:r>
      <w:r w:rsidR="005B6201">
        <w:t xml:space="preserve">subsequent </w:t>
      </w:r>
      <w:r>
        <w:t>violation that is upheld. A second violation will typically be classified as Level 3 with a minimum sanction of</w:t>
      </w:r>
      <w:r>
        <w:rPr>
          <w:spacing w:val="-2"/>
        </w:rPr>
        <w:t xml:space="preserve"> </w:t>
      </w:r>
      <w:r>
        <w:t>suspension.</w:t>
      </w:r>
    </w:p>
    <w:p w14:paraId="0953384F" w14:textId="06A00060" w:rsidR="00EF3171" w:rsidRDefault="00EF3171" w:rsidP="00863E5F">
      <w:pPr>
        <w:pStyle w:val="BodyText"/>
        <w:ind w:left="140" w:right="290"/>
      </w:pPr>
    </w:p>
    <w:p w14:paraId="4F6D4E7E" w14:textId="7F44E0F0" w:rsidR="00EF3171" w:rsidRDefault="00EF3171" w:rsidP="00EF3171">
      <w:pPr>
        <w:pStyle w:val="BodyText"/>
        <w:ind w:left="140" w:right="329"/>
      </w:pPr>
      <w:r>
        <w:rPr>
          <w:szCs w:val="20"/>
        </w:rPr>
        <w:t xml:space="preserve">In some circumstances, there may be a violation of this policy that falls below a Level 1 violation, and in those circumstances the case will be classified as a Warning case. </w:t>
      </w:r>
      <w:r>
        <w:t xml:space="preserve">A Warning case, which consists of an instructor’s grade sanction and Letter of Notice to the Academic Integrity Office does not require classification from the Center for Learning and Student Success (CLASS) </w:t>
      </w:r>
      <w:r w:rsidR="00E1640B">
        <w:t xml:space="preserve">or the Academic Integrity Coordinator from the violation school or college </w:t>
      </w:r>
      <w:r>
        <w:t>prior to engaging in that process, but it does require classification as a Warning by the reporting instructor</w:t>
      </w:r>
      <w:r w:rsidR="00E1640B">
        <w:t xml:space="preserve">. </w:t>
      </w:r>
    </w:p>
    <w:p w14:paraId="3577D126" w14:textId="77777777" w:rsidR="00863E5F" w:rsidRDefault="00863E5F" w:rsidP="00863E5F">
      <w:pPr>
        <w:pStyle w:val="BodyText"/>
      </w:pPr>
    </w:p>
    <w:p w14:paraId="4F9733DC" w14:textId="77777777" w:rsidR="00863E5F" w:rsidRDefault="00863E5F" w:rsidP="00863E5F">
      <w:pPr>
        <w:pStyle w:val="BodyText"/>
        <w:ind w:left="140" w:right="302"/>
      </w:pPr>
      <w:r>
        <w:t>All academic integrity proceedings are confidential and closed to persons not involved in the matter. All academic integrity coordinators, advisors and panel members are expected to maintain the confidentiality of academic integrity proceedings. In accordance with applicable law, hearing results are confidential. The University’s academic integrity policy prohibits academic integrity coordinators, advisors and panel members from violating the confidentiality of any academic integrity proceeding. Any member of the University community may confidentially consult with the Center for Learning and Student Success regarding a suspected act of academic dishonesty.</w:t>
      </w:r>
    </w:p>
    <w:p w14:paraId="34F5BB83" w14:textId="77777777" w:rsidR="00863E5F" w:rsidRDefault="00863E5F" w:rsidP="00863E5F">
      <w:pPr>
        <w:pStyle w:val="BodyText"/>
        <w:ind w:left="140" w:right="329"/>
      </w:pPr>
    </w:p>
    <w:p w14:paraId="3A01A1FE" w14:textId="77777777" w:rsidR="00863E5F" w:rsidRPr="00070A17" w:rsidRDefault="00863E5F" w:rsidP="00792D01">
      <w:pPr>
        <w:widowControl w:val="0"/>
        <w:numPr>
          <w:ilvl w:val="0"/>
          <w:numId w:val="2"/>
        </w:numPr>
        <w:tabs>
          <w:tab w:val="left" w:pos="421"/>
        </w:tabs>
        <w:autoSpaceDE w:val="0"/>
        <w:autoSpaceDN w:val="0"/>
        <w:spacing w:after="0" w:line="240" w:lineRule="auto"/>
        <w:ind w:left="420" w:hanging="280"/>
        <w:outlineLvl w:val="1"/>
        <w:rPr>
          <w:rFonts w:ascii="Times New Roman" w:eastAsia="Times New Roman" w:hAnsi="Times New Roman" w:cs="Times New Roman"/>
          <w:b/>
          <w:bCs/>
          <w:kern w:val="0"/>
          <w:sz w:val="24"/>
          <w:szCs w:val="24"/>
          <w:lang w:bidi="en-US"/>
          <w14:ligatures w14:val="none"/>
        </w:rPr>
      </w:pPr>
      <w:bookmarkStart w:id="33" w:name="_TOC_250003"/>
      <w:bookmarkStart w:id="34" w:name="_Toc173492965"/>
      <w:bookmarkStart w:id="35" w:name="_Toc174699521"/>
      <w:bookmarkStart w:id="36" w:name="_Toc174699810"/>
      <w:bookmarkStart w:id="37" w:name="_Toc174712864"/>
      <w:r w:rsidRPr="00070A17">
        <w:rPr>
          <w:rFonts w:ascii="Times New Roman" w:eastAsia="Times New Roman" w:hAnsi="Times New Roman" w:cs="Times New Roman"/>
          <w:b/>
          <w:bCs/>
          <w:kern w:val="0"/>
          <w:sz w:val="24"/>
          <w:szCs w:val="24"/>
          <w:lang w:bidi="en-US"/>
          <w14:ligatures w14:val="none"/>
        </w:rPr>
        <w:t>Avenues for Case</w:t>
      </w:r>
      <w:r w:rsidRPr="00070A17">
        <w:rPr>
          <w:rFonts w:ascii="Times New Roman" w:eastAsia="Times New Roman" w:hAnsi="Times New Roman" w:cs="Times New Roman"/>
          <w:b/>
          <w:bCs/>
          <w:spacing w:val="-3"/>
          <w:kern w:val="0"/>
          <w:sz w:val="24"/>
          <w:szCs w:val="24"/>
          <w:lang w:bidi="en-US"/>
          <w14:ligatures w14:val="none"/>
        </w:rPr>
        <w:t xml:space="preserve"> </w:t>
      </w:r>
      <w:bookmarkEnd w:id="33"/>
      <w:r w:rsidRPr="00070A17">
        <w:rPr>
          <w:rFonts w:ascii="Times New Roman" w:eastAsia="Times New Roman" w:hAnsi="Times New Roman" w:cs="Times New Roman"/>
          <w:b/>
          <w:bCs/>
          <w:kern w:val="0"/>
          <w:sz w:val="24"/>
          <w:szCs w:val="24"/>
          <w:lang w:bidi="en-US"/>
          <w14:ligatures w14:val="none"/>
        </w:rPr>
        <w:t>Resolution</w:t>
      </w:r>
      <w:bookmarkEnd w:id="34"/>
      <w:bookmarkEnd w:id="35"/>
      <w:bookmarkEnd w:id="36"/>
      <w:bookmarkEnd w:id="37"/>
    </w:p>
    <w:p w14:paraId="466F7586" w14:textId="77777777" w:rsidR="00863E5F" w:rsidRDefault="00863E5F" w:rsidP="00863E5F">
      <w:pPr>
        <w:pStyle w:val="BodyText"/>
        <w:ind w:left="140" w:right="329"/>
      </w:pPr>
    </w:p>
    <w:p w14:paraId="00D9862A" w14:textId="77777777" w:rsidR="00863E5F" w:rsidRPr="00863E5F" w:rsidRDefault="00863E5F" w:rsidP="00863E5F">
      <w:pPr>
        <w:widowControl w:val="0"/>
        <w:autoSpaceDE w:val="0"/>
        <w:autoSpaceDN w:val="0"/>
        <w:spacing w:after="0" w:line="240" w:lineRule="auto"/>
        <w:ind w:left="140" w:right="709"/>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Avenues for case resolution will include:</w:t>
      </w:r>
    </w:p>
    <w:p w14:paraId="33FCA9D0"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B89EEA1" w14:textId="77777777" w:rsidR="005B6201" w:rsidRPr="005D776C" w:rsidRDefault="00863E5F" w:rsidP="005D776C">
      <w:pPr>
        <w:pStyle w:val="ListParagraph"/>
        <w:widowControl w:val="0"/>
        <w:numPr>
          <w:ilvl w:val="0"/>
          <w:numId w:val="16"/>
        </w:numPr>
        <w:tabs>
          <w:tab w:val="left" w:pos="596"/>
        </w:tabs>
        <w:autoSpaceDE w:val="0"/>
        <w:autoSpaceDN w:val="0"/>
        <w:spacing w:after="0" w:line="240" w:lineRule="auto"/>
        <w:ind w:left="540" w:right="446"/>
        <w:rPr>
          <w:rFonts w:ascii="Times New Roman" w:eastAsia="Times New Roman" w:hAnsi="Times New Roman" w:cs="Times New Roman"/>
          <w:kern w:val="0"/>
          <w:sz w:val="24"/>
          <w:szCs w:val="24"/>
          <w:lang w:bidi="en-US"/>
          <w14:ligatures w14:val="none"/>
        </w:rPr>
      </w:pPr>
      <w:r w:rsidRPr="005D776C">
        <w:rPr>
          <w:rFonts w:ascii="Times New Roman" w:eastAsia="Times New Roman" w:hAnsi="Times New Roman" w:cs="Times New Roman"/>
          <w:kern w:val="0"/>
          <w:sz w:val="24"/>
          <w:szCs w:val="24"/>
          <w:u w:val="single"/>
          <w:lang w:bidi="en-US"/>
          <w14:ligatures w14:val="none"/>
        </w:rPr>
        <w:t>Warning</w:t>
      </w:r>
      <w:r w:rsidRPr="005D776C">
        <w:rPr>
          <w:rFonts w:ascii="Times New Roman" w:eastAsia="Times New Roman" w:hAnsi="Times New Roman" w:cs="Times New Roman"/>
          <w:kern w:val="0"/>
          <w:sz w:val="24"/>
          <w:szCs w:val="24"/>
          <w:lang w:bidi="en-US"/>
          <w14:ligatures w14:val="none"/>
        </w:rPr>
        <w:t>: This avenue allows for resolution</w:t>
      </w:r>
      <w:r w:rsidR="005B6201" w:rsidRPr="005D776C">
        <w:rPr>
          <w:rFonts w:ascii="Times New Roman" w:eastAsia="Times New Roman" w:hAnsi="Times New Roman" w:cs="Times New Roman"/>
          <w:kern w:val="0"/>
          <w:sz w:val="24"/>
          <w:szCs w:val="24"/>
          <w:lang w:bidi="en-US"/>
          <w14:ligatures w14:val="none"/>
        </w:rPr>
        <w:t xml:space="preserve"> of the lowest-level cases through a conversation between the student and the reporting instructor where they agree on the relevant grade sanction. The resolution between the student and instructor is then documented with the Center for Learning and Student Success. Students who resolve a case through the Warning process will not be required to take the academic integrity seminar. </w:t>
      </w:r>
    </w:p>
    <w:p w14:paraId="38950CD8" w14:textId="491A8373" w:rsidR="005B6201" w:rsidRDefault="005B6201" w:rsidP="005B6201">
      <w:pPr>
        <w:widowControl w:val="0"/>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p>
    <w:p w14:paraId="213F4081" w14:textId="77777777" w:rsidR="005B6201" w:rsidRPr="00863E5F" w:rsidRDefault="005B6201" w:rsidP="005B6201">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Reported violations will be eligible for Warning resolutions by the School or College under the following circumstances:</w:t>
      </w:r>
    </w:p>
    <w:p w14:paraId="4A1F22CC" w14:textId="77777777" w:rsidR="00BA155B" w:rsidRDefault="005B6201" w:rsidP="00BA155B">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The violation is determined to be below a Level 1 violation by the Reporting Instructor, and </w:t>
      </w:r>
    </w:p>
    <w:p w14:paraId="31A59967" w14:textId="7347C561" w:rsidR="005B6201" w:rsidRDefault="005B6201" w:rsidP="00E1640B">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BA155B">
        <w:rPr>
          <w:rFonts w:ascii="Times New Roman" w:eastAsia="Times New Roman" w:hAnsi="Times New Roman" w:cs="Times New Roman"/>
          <w:kern w:val="0"/>
          <w:sz w:val="24"/>
          <w:szCs w:val="24"/>
          <w:lang w:bidi="en-US"/>
          <w14:ligatures w14:val="none"/>
        </w:rPr>
        <w:t>The violation is worth less than 10% of the overall grade</w:t>
      </w:r>
    </w:p>
    <w:p w14:paraId="1CB88733" w14:textId="77777777" w:rsidR="00E1640B" w:rsidRDefault="00E1640B" w:rsidP="00953B35">
      <w:pPr>
        <w:widowControl w:val="0"/>
        <w:tabs>
          <w:tab w:val="left" w:pos="596"/>
        </w:tabs>
        <w:autoSpaceDE w:val="0"/>
        <w:autoSpaceDN w:val="0"/>
        <w:spacing w:after="0" w:line="240" w:lineRule="auto"/>
        <w:ind w:left="1080" w:right="446"/>
        <w:rPr>
          <w:rFonts w:ascii="Times New Roman" w:eastAsia="Times New Roman" w:hAnsi="Times New Roman" w:cs="Times New Roman"/>
          <w:kern w:val="0"/>
          <w:sz w:val="24"/>
          <w:szCs w:val="24"/>
          <w:lang w:bidi="en-US"/>
          <w14:ligatures w14:val="none"/>
        </w:rPr>
      </w:pPr>
    </w:p>
    <w:p w14:paraId="0B3E9AE0" w14:textId="68ECAC06" w:rsidR="005B6201" w:rsidRDefault="005B6201" w:rsidP="005D776C">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Pr>
          <w:rFonts w:ascii="Times New Roman" w:eastAsia="Times New Roman" w:hAnsi="Times New Roman" w:cs="Times New Roman"/>
          <w:kern w:val="0"/>
          <w:sz w:val="24"/>
          <w:szCs w:val="24"/>
          <w:lang w:bidi="en-US"/>
          <w14:ligatures w14:val="none"/>
        </w:rPr>
        <w:t xml:space="preserve">If the student and reporting instructor are not able to reach an agreement at a Warning meeting, the case will proceed to a </w:t>
      </w:r>
      <w:r w:rsidR="00962109">
        <w:rPr>
          <w:rFonts w:ascii="Times New Roman" w:eastAsia="Times New Roman" w:hAnsi="Times New Roman" w:cs="Times New Roman"/>
          <w:kern w:val="0"/>
          <w:sz w:val="24"/>
          <w:szCs w:val="24"/>
          <w:lang w:bidi="en-US"/>
          <w14:ligatures w14:val="none"/>
        </w:rPr>
        <w:t>faculty interview</w:t>
      </w:r>
      <w:r>
        <w:rPr>
          <w:rFonts w:ascii="Times New Roman" w:eastAsia="Times New Roman" w:hAnsi="Times New Roman" w:cs="Times New Roman"/>
          <w:kern w:val="0"/>
          <w:sz w:val="24"/>
          <w:szCs w:val="24"/>
          <w:lang w:bidi="en-US"/>
          <w14:ligatures w14:val="none"/>
        </w:rPr>
        <w:t xml:space="preserve"> (chosen from a pool of Faculty Interviewers</w:t>
      </w:r>
      <w:r w:rsidR="00800AB2">
        <w:rPr>
          <w:rFonts w:ascii="Times New Roman" w:eastAsia="Times New Roman" w:hAnsi="Times New Roman" w:cs="Times New Roman"/>
          <w:kern w:val="0"/>
          <w:sz w:val="24"/>
          <w:szCs w:val="24"/>
          <w:lang w:bidi="en-US"/>
          <w14:ligatures w14:val="none"/>
        </w:rPr>
        <w:t xml:space="preserve"> or the Academic Integrity Panel from the School/College</w:t>
      </w:r>
      <w:r>
        <w:rPr>
          <w:rFonts w:ascii="Times New Roman" w:eastAsia="Times New Roman" w:hAnsi="Times New Roman" w:cs="Times New Roman"/>
          <w:kern w:val="0"/>
          <w:sz w:val="24"/>
          <w:szCs w:val="24"/>
          <w:lang w:bidi="en-US"/>
          <w14:ligatures w14:val="none"/>
        </w:rPr>
        <w:t xml:space="preserve">). The student will have an opportunity to meet with the </w:t>
      </w:r>
      <w:r w:rsidR="002D2888">
        <w:rPr>
          <w:rFonts w:ascii="Times New Roman" w:eastAsia="Times New Roman" w:hAnsi="Times New Roman" w:cs="Times New Roman"/>
          <w:kern w:val="0"/>
          <w:sz w:val="24"/>
          <w:szCs w:val="24"/>
          <w:lang w:bidi="en-US"/>
          <w14:ligatures w14:val="none"/>
        </w:rPr>
        <w:t>F</w:t>
      </w:r>
      <w:r w:rsidR="00962109">
        <w:rPr>
          <w:rFonts w:ascii="Times New Roman" w:eastAsia="Times New Roman" w:hAnsi="Times New Roman" w:cs="Times New Roman"/>
          <w:kern w:val="0"/>
          <w:sz w:val="24"/>
          <w:szCs w:val="24"/>
          <w:lang w:bidi="en-US"/>
          <w14:ligatures w14:val="none"/>
        </w:rPr>
        <w:t xml:space="preserve">aculty </w:t>
      </w:r>
      <w:r w:rsidR="002D2888">
        <w:rPr>
          <w:rFonts w:ascii="Times New Roman" w:eastAsia="Times New Roman" w:hAnsi="Times New Roman" w:cs="Times New Roman"/>
          <w:kern w:val="0"/>
          <w:sz w:val="24"/>
          <w:szCs w:val="24"/>
          <w:lang w:bidi="en-US"/>
          <w14:ligatures w14:val="none"/>
        </w:rPr>
        <w:t>I</w:t>
      </w:r>
      <w:r w:rsidR="00962109">
        <w:rPr>
          <w:rFonts w:ascii="Times New Roman" w:eastAsia="Times New Roman" w:hAnsi="Times New Roman" w:cs="Times New Roman"/>
          <w:kern w:val="0"/>
          <w:sz w:val="24"/>
          <w:szCs w:val="24"/>
          <w:lang w:bidi="en-US"/>
          <w14:ligatures w14:val="none"/>
        </w:rPr>
        <w:t>nterviewer</w:t>
      </w:r>
      <w:r>
        <w:rPr>
          <w:rFonts w:ascii="Times New Roman" w:eastAsia="Times New Roman" w:hAnsi="Times New Roman" w:cs="Times New Roman"/>
          <w:kern w:val="0"/>
          <w:sz w:val="24"/>
          <w:szCs w:val="24"/>
          <w:lang w:bidi="en-US"/>
          <w14:ligatures w14:val="none"/>
        </w:rPr>
        <w:t xml:space="preserve"> and present relevant evidence and facts. The </w:t>
      </w:r>
      <w:r w:rsidR="002D2888">
        <w:rPr>
          <w:rFonts w:ascii="Times New Roman" w:eastAsia="Times New Roman" w:hAnsi="Times New Roman" w:cs="Times New Roman"/>
          <w:kern w:val="0"/>
          <w:sz w:val="24"/>
          <w:szCs w:val="24"/>
          <w:lang w:bidi="en-US"/>
          <w14:ligatures w14:val="none"/>
        </w:rPr>
        <w:t>Faculty Interviewer</w:t>
      </w:r>
      <w:r>
        <w:rPr>
          <w:rFonts w:ascii="Times New Roman" w:eastAsia="Times New Roman" w:hAnsi="Times New Roman" w:cs="Times New Roman"/>
          <w:kern w:val="0"/>
          <w:sz w:val="24"/>
          <w:szCs w:val="24"/>
          <w:lang w:bidi="en-US"/>
          <w14:ligatures w14:val="none"/>
        </w:rPr>
        <w:t xml:space="preserve"> may also meet with the reporting instructor to gather relevant evidence and facts.</w:t>
      </w:r>
    </w:p>
    <w:p w14:paraId="1304988F" w14:textId="77777777" w:rsid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4DCDE79D" w14:textId="6E277DD3"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lastRenderedPageBreak/>
        <w:t xml:space="preserve">If the </w:t>
      </w:r>
      <w:r w:rsidR="00502BA4">
        <w:rPr>
          <w:rFonts w:ascii="Times New Roman" w:eastAsia="Times New Roman" w:hAnsi="Times New Roman" w:cs="Times New Roman"/>
          <w:kern w:val="0"/>
          <w:sz w:val="24"/>
          <w:szCs w:val="24"/>
          <w:lang w:bidi="en-US"/>
          <w14:ligatures w14:val="none"/>
        </w:rPr>
        <w:t>Faculty Interviewer</w:t>
      </w:r>
      <w:r w:rsidRPr="00863E5F">
        <w:rPr>
          <w:rFonts w:ascii="Times New Roman" w:eastAsia="Times New Roman" w:hAnsi="Times New Roman" w:cs="Times New Roman"/>
          <w:kern w:val="0"/>
          <w:sz w:val="24"/>
          <w:szCs w:val="24"/>
          <w:lang w:bidi="en-US"/>
          <w14:ligatures w14:val="none"/>
        </w:rPr>
        <w:t xml:space="preserve"> and Academic Integrity Coordinator designate the case as a Warning, Level 1, or Level 2, </w:t>
      </w:r>
      <w:r w:rsidR="005B6201">
        <w:rPr>
          <w:rFonts w:ascii="Times New Roman" w:eastAsia="Times New Roman" w:hAnsi="Times New Roman" w:cs="Times New Roman"/>
          <w:kern w:val="0"/>
          <w:sz w:val="24"/>
          <w:szCs w:val="24"/>
          <w:lang w:bidi="en-US"/>
          <w14:ligatures w14:val="none"/>
        </w:rPr>
        <w:t>and determine a violation occurred, their</w:t>
      </w:r>
      <w:r w:rsidRPr="00863E5F">
        <w:rPr>
          <w:rFonts w:ascii="Times New Roman" w:eastAsia="Times New Roman" w:hAnsi="Times New Roman" w:cs="Times New Roman"/>
          <w:kern w:val="0"/>
          <w:sz w:val="24"/>
          <w:szCs w:val="24"/>
          <w:lang w:bidi="en-US"/>
          <w14:ligatures w14:val="none"/>
        </w:rPr>
        <w:t xml:space="preserve"> decision will become final, and the case will not be eligible for consideration by a hearing panel. Students retain the right to</w:t>
      </w:r>
      <w:r w:rsidR="00AC7DAC">
        <w:rPr>
          <w:rFonts w:ascii="Times New Roman" w:eastAsia="Times New Roman" w:hAnsi="Times New Roman" w:cs="Times New Roman"/>
          <w:kern w:val="0"/>
          <w:sz w:val="24"/>
          <w:szCs w:val="24"/>
          <w:lang w:bidi="en-US"/>
          <w14:ligatures w14:val="none"/>
        </w:rPr>
        <w:t xml:space="preserve"> request an</w:t>
      </w:r>
      <w:r w:rsidRPr="00863E5F">
        <w:rPr>
          <w:rFonts w:ascii="Times New Roman" w:eastAsia="Times New Roman" w:hAnsi="Times New Roman" w:cs="Times New Roman"/>
          <w:kern w:val="0"/>
          <w:sz w:val="24"/>
          <w:szCs w:val="24"/>
          <w:lang w:bidi="en-US"/>
          <w14:ligatures w14:val="none"/>
        </w:rPr>
        <w:t xml:space="preserve"> appeal, as described below in section F.</w:t>
      </w:r>
    </w:p>
    <w:p w14:paraId="5AA3E6FD" w14:textId="77777777" w:rsidR="005B6201" w:rsidRPr="00863E5F" w:rsidRDefault="005B6201" w:rsidP="00863E5F">
      <w:pPr>
        <w:widowControl w:val="0"/>
        <w:tabs>
          <w:tab w:val="left" w:pos="596"/>
        </w:tabs>
        <w:autoSpaceDE w:val="0"/>
        <w:autoSpaceDN w:val="0"/>
        <w:spacing w:after="0"/>
        <w:ind w:right="446"/>
        <w:rPr>
          <w:rFonts w:ascii="Times New Roman" w:eastAsia="Times New Roman" w:hAnsi="Times New Roman" w:cs="Times New Roman"/>
          <w:kern w:val="0"/>
          <w:sz w:val="24"/>
          <w:szCs w:val="24"/>
          <w:lang w:bidi="en-US"/>
          <w14:ligatures w14:val="none"/>
        </w:rPr>
      </w:pPr>
    </w:p>
    <w:p w14:paraId="5084AF31" w14:textId="739BB2CD" w:rsidR="00863E5F" w:rsidRDefault="00863E5F" w:rsidP="00BA155B">
      <w:pPr>
        <w:widowControl w:val="0"/>
        <w:tabs>
          <w:tab w:val="left" w:pos="596"/>
        </w:tabs>
        <w:autoSpaceDE w:val="0"/>
        <w:autoSpaceDN w:val="0"/>
        <w:spacing w:after="0"/>
        <w:ind w:left="360" w:right="446" w:hanging="36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b/>
        <w:t xml:space="preserve">If a student is found responsible for a second case that warrants a Warning notice, they must complete the Academic Integrity Seminar and the second Warning notice will be classified as a Level 1 violation. </w:t>
      </w:r>
    </w:p>
    <w:p w14:paraId="0331EF20" w14:textId="77777777" w:rsidR="00BA155B" w:rsidRPr="00BA155B" w:rsidRDefault="00BA155B" w:rsidP="00BA155B">
      <w:pPr>
        <w:widowControl w:val="0"/>
        <w:tabs>
          <w:tab w:val="left" w:pos="596"/>
        </w:tabs>
        <w:autoSpaceDE w:val="0"/>
        <w:autoSpaceDN w:val="0"/>
        <w:spacing w:after="0"/>
        <w:ind w:left="360" w:right="446" w:hanging="360"/>
        <w:rPr>
          <w:rFonts w:ascii="Times New Roman" w:eastAsia="Times New Roman" w:hAnsi="Times New Roman" w:cs="Times New Roman"/>
          <w:kern w:val="0"/>
          <w:sz w:val="24"/>
          <w:szCs w:val="24"/>
          <w:lang w:bidi="en-US"/>
          <w14:ligatures w14:val="none"/>
        </w:rPr>
      </w:pPr>
    </w:p>
    <w:p w14:paraId="61C030C7" w14:textId="2488998D" w:rsidR="00863E5F" w:rsidRPr="00BA155B" w:rsidRDefault="00863E5F" w:rsidP="00863E5F">
      <w:pPr>
        <w:pStyle w:val="ListParagraph"/>
        <w:numPr>
          <w:ilvl w:val="0"/>
          <w:numId w:val="16"/>
        </w:numPr>
        <w:ind w:left="360"/>
        <w:rPr>
          <w:rFonts w:ascii="Times New Roman" w:eastAsia="Times New Roman" w:hAnsi="Times New Roman" w:cs="Times New Roman"/>
          <w:kern w:val="0"/>
          <w:sz w:val="24"/>
          <w:szCs w:val="24"/>
          <w:lang w:bidi="en-US"/>
          <w14:ligatures w14:val="none"/>
        </w:rPr>
      </w:pPr>
      <w:r w:rsidRPr="00070A17">
        <w:rPr>
          <w:rFonts w:ascii="Times New Roman" w:eastAsia="Times New Roman" w:hAnsi="Times New Roman" w:cs="Times New Roman"/>
          <w:kern w:val="0"/>
          <w:sz w:val="24"/>
          <w:szCs w:val="24"/>
          <w:u w:val="single"/>
          <w:lang w:bidi="en-US"/>
          <w14:ligatures w14:val="none"/>
        </w:rPr>
        <w:t>Expedited (Waiver or Faculty Interview)</w:t>
      </w:r>
      <w:r w:rsidRPr="00863E5F">
        <w:rPr>
          <w:rFonts w:ascii="Times New Roman" w:eastAsia="Times New Roman" w:hAnsi="Times New Roman" w:cs="Times New Roman"/>
          <w:kern w:val="0"/>
          <w:sz w:val="24"/>
          <w:szCs w:val="24"/>
          <w:lang w:bidi="en-US"/>
          <w14:ligatures w14:val="none"/>
        </w:rPr>
        <w:t>: Th</w:t>
      </w:r>
      <w:r w:rsidR="0016583C">
        <w:rPr>
          <w:rFonts w:ascii="Times New Roman" w:eastAsia="Times New Roman" w:hAnsi="Times New Roman" w:cs="Times New Roman"/>
          <w:kern w:val="0"/>
          <w:sz w:val="24"/>
          <w:szCs w:val="24"/>
          <w:lang w:bidi="en-US"/>
          <w14:ligatures w14:val="none"/>
        </w:rPr>
        <w:t>e expedited resolution avenue</w:t>
      </w:r>
      <w:r w:rsidRPr="00863E5F">
        <w:rPr>
          <w:rFonts w:ascii="Times New Roman" w:eastAsia="Times New Roman" w:hAnsi="Times New Roman" w:cs="Times New Roman"/>
          <w:kern w:val="0"/>
          <w:sz w:val="24"/>
          <w:szCs w:val="24"/>
          <w:lang w:bidi="en-US"/>
          <w14:ligatures w14:val="none"/>
        </w:rPr>
        <w:t xml:space="preserve"> allows</w:t>
      </w:r>
      <w:r w:rsidR="00800AB2">
        <w:rPr>
          <w:rFonts w:ascii="Times New Roman" w:eastAsia="Times New Roman" w:hAnsi="Times New Roman" w:cs="Times New Roman"/>
          <w:kern w:val="0"/>
          <w:sz w:val="24"/>
          <w:szCs w:val="24"/>
          <w:lang w:bidi="en-US"/>
          <w14:ligatures w14:val="none"/>
        </w:rPr>
        <w:t xml:space="preserve"> for</w:t>
      </w:r>
      <w:r w:rsidRPr="00863E5F">
        <w:rPr>
          <w:rFonts w:ascii="Times New Roman" w:eastAsia="Times New Roman" w:hAnsi="Times New Roman" w:cs="Times New Roman"/>
          <w:kern w:val="0"/>
          <w:sz w:val="24"/>
          <w:szCs w:val="24"/>
          <w:lang w:bidi="en-US"/>
          <w14:ligatures w14:val="none"/>
        </w:rPr>
        <w:t xml:space="preserve"> resolution of Level 1 and 2 cases with approval of the Academic Integrity Coordinator of the School or College where the suspected violation was reported.</w:t>
      </w:r>
    </w:p>
    <w:p w14:paraId="7168FFBC" w14:textId="64ED1436" w:rsidR="00863E5F" w:rsidRPr="00863E5F" w:rsidRDefault="00863E5F" w:rsidP="00863E5F">
      <w:pPr>
        <w:widowControl w:val="0"/>
        <w:numPr>
          <w:ilvl w:val="0"/>
          <w:numId w:val="8"/>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Waiver</w:t>
      </w:r>
      <w:r w:rsidR="0016583C">
        <w:rPr>
          <w:rFonts w:ascii="Times New Roman" w:eastAsia="Times New Roman" w:hAnsi="Times New Roman" w:cs="Times New Roman"/>
          <w:kern w:val="0"/>
          <w:sz w:val="24"/>
          <w:szCs w:val="24"/>
          <w:lang w:bidi="en-US"/>
          <w14:ligatures w14:val="none"/>
        </w:rPr>
        <w:t>: This avenue allows for resolution of Level 1 and 2 cases by students signing a form accepting responsibility and assigned sanctions. The waiver</w:t>
      </w:r>
      <w:r w:rsidRPr="00863E5F">
        <w:rPr>
          <w:rFonts w:ascii="Times New Roman" w:eastAsia="Times New Roman" w:hAnsi="Times New Roman" w:cs="Times New Roman"/>
          <w:kern w:val="0"/>
          <w:sz w:val="24"/>
          <w:szCs w:val="24"/>
          <w:lang w:bidi="en-US"/>
          <w14:ligatures w14:val="none"/>
        </w:rPr>
        <w:t xml:space="preserve"> process </w:t>
      </w:r>
      <w:r w:rsidR="0016583C">
        <w:rPr>
          <w:rFonts w:ascii="Times New Roman" w:eastAsia="Times New Roman" w:hAnsi="Times New Roman" w:cs="Times New Roman"/>
          <w:kern w:val="0"/>
          <w:sz w:val="24"/>
          <w:szCs w:val="24"/>
          <w:lang w:bidi="en-US"/>
          <w14:ligatures w14:val="none"/>
        </w:rPr>
        <w:t>is</w:t>
      </w:r>
      <w:r w:rsidR="0016583C" w:rsidRPr="00863E5F">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not available to students who have a prior Level 1, </w:t>
      </w:r>
      <w:r>
        <w:rPr>
          <w:rFonts w:ascii="Times New Roman" w:eastAsia="Times New Roman" w:hAnsi="Times New Roman" w:cs="Times New Roman"/>
          <w:kern w:val="0"/>
          <w:sz w:val="24"/>
          <w:szCs w:val="24"/>
          <w:lang w:bidi="en-US"/>
          <w14:ligatures w14:val="none"/>
        </w:rPr>
        <w:t xml:space="preserve">Level </w:t>
      </w:r>
      <w:r w:rsidRPr="00863E5F">
        <w:rPr>
          <w:rFonts w:ascii="Times New Roman" w:eastAsia="Times New Roman" w:hAnsi="Times New Roman" w:cs="Times New Roman"/>
          <w:kern w:val="0"/>
          <w:sz w:val="24"/>
          <w:szCs w:val="24"/>
          <w:lang w:bidi="en-US"/>
          <w14:ligatures w14:val="none"/>
        </w:rPr>
        <w:t xml:space="preserve">2, or </w:t>
      </w:r>
      <w:r>
        <w:rPr>
          <w:rFonts w:ascii="Times New Roman" w:eastAsia="Times New Roman" w:hAnsi="Times New Roman" w:cs="Times New Roman"/>
          <w:kern w:val="0"/>
          <w:sz w:val="24"/>
          <w:szCs w:val="24"/>
          <w:lang w:bidi="en-US"/>
          <w14:ligatures w14:val="none"/>
        </w:rPr>
        <w:t xml:space="preserve">Level </w:t>
      </w:r>
      <w:r w:rsidRPr="00863E5F">
        <w:rPr>
          <w:rFonts w:ascii="Times New Roman" w:eastAsia="Times New Roman" w:hAnsi="Times New Roman" w:cs="Times New Roman"/>
          <w:kern w:val="0"/>
          <w:sz w:val="24"/>
          <w:szCs w:val="24"/>
          <w:lang w:bidi="en-US"/>
          <w14:ligatures w14:val="none"/>
        </w:rPr>
        <w:t>3 violation on record and previously went through the academic integrity process. A student with a previous Warning, will be permitted to engage in the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waiver process. </w:t>
      </w:r>
    </w:p>
    <w:p w14:paraId="6427D5CB" w14:textId="77777777" w:rsidR="00863E5F" w:rsidRPr="00863E5F" w:rsidRDefault="00863E5F" w:rsidP="00863E5F">
      <w:pPr>
        <w:widowControl w:val="0"/>
        <w:tabs>
          <w:tab w:val="left" w:pos="596"/>
        </w:tabs>
        <w:autoSpaceDE w:val="0"/>
        <w:autoSpaceDN w:val="0"/>
        <w:spacing w:after="0" w:line="240" w:lineRule="auto"/>
        <w:ind w:left="716" w:right="446"/>
        <w:rPr>
          <w:rFonts w:ascii="Times New Roman" w:eastAsia="Times New Roman" w:hAnsi="Times New Roman" w:cs="Times New Roman"/>
          <w:kern w:val="0"/>
          <w:sz w:val="24"/>
          <w:szCs w:val="24"/>
          <w:lang w:bidi="en-US"/>
          <w14:ligatures w14:val="none"/>
        </w:rPr>
      </w:pPr>
    </w:p>
    <w:p w14:paraId="73828659" w14:textId="54881C1D" w:rsidR="00863E5F" w:rsidRDefault="00863E5F" w:rsidP="00863E5F">
      <w:pPr>
        <w:widowControl w:val="0"/>
        <w:tabs>
          <w:tab w:val="left" w:pos="596"/>
        </w:tabs>
        <w:autoSpaceDE w:val="0"/>
        <w:autoSpaceDN w:val="0"/>
        <w:spacing w:after="0" w:line="240" w:lineRule="auto"/>
        <w:ind w:left="716"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lang w:bidi="en-US"/>
          <w14:ligatures w14:val="none"/>
        </w:rPr>
        <w:t xml:space="preserve">Students whose cases are processed via waiver will receive notice of the suspected violation. Following this notice, students will have the option to </w:t>
      </w:r>
      <w:r w:rsidR="0016583C">
        <w:rPr>
          <w:rFonts w:ascii="Times New Roman" w:eastAsia="Times New Roman" w:hAnsi="Times New Roman" w:cs="Times New Roman"/>
          <w:kern w:val="0"/>
          <w:sz w:val="24"/>
          <w:lang w:bidi="en-US"/>
          <w14:ligatures w14:val="none"/>
        </w:rPr>
        <w:t xml:space="preserve">waive further process, accept responsibility for the violation and the proposed sanction(s). </w:t>
      </w:r>
      <w:r w:rsidRPr="00863E5F">
        <w:rPr>
          <w:rFonts w:ascii="Times New Roman" w:eastAsia="Times New Roman" w:hAnsi="Times New Roman" w:cs="Times New Roman"/>
          <w:kern w:val="0"/>
          <w:sz w:val="24"/>
          <w:lang w:bidi="en-US"/>
          <w14:ligatures w14:val="none"/>
        </w:rPr>
        <w:t xml:space="preserve">Students whose cases are </w:t>
      </w:r>
      <w:r w:rsidR="0016583C">
        <w:rPr>
          <w:rFonts w:ascii="Times New Roman" w:eastAsia="Times New Roman" w:hAnsi="Times New Roman" w:cs="Times New Roman"/>
          <w:kern w:val="0"/>
          <w:sz w:val="24"/>
          <w:lang w:bidi="en-US"/>
          <w14:ligatures w14:val="none"/>
        </w:rPr>
        <w:t>resolved through a waiver process</w:t>
      </w:r>
      <w:r w:rsidR="0016583C" w:rsidRPr="00863E5F">
        <w:rPr>
          <w:rFonts w:ascii="Times New Roman" w:eastAsia="Times New Roman" w:hAnsi="Times New Roman" w:cs="Times New Roman"/>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retain the right to</w:t>
      </w:r>
      <w:r w:rsidR="00AC7DAC">
        <w:rPr>
          <w:rFonts w:ascii="Times New Roman" w:eastAsia="Times New Roman" w:hAnsi="Times New Roman" w:cs="Times New Roman"/>
          <w:kern w:val="0"/>
          <w:sz w:val="24"/>
          <w:lang w:bidi="en-US"/>
          <w14:ligatures w14:val="none"/>
        </w:rPr>
        <w:t xml:space="preserve"> request an</w:t>
      </w:r>
      <w:r w:rsidRPr="00863E5F">
        <w:rPr>
          <w:rFonts w:ascii="Times New Roman" w:eastAsia="Times New Roman" w:hAnsi="Times New Roman" w:cs="Times New Roman"/>
          <w:kern w:val="0"/>
          <w:sz w:val="24"/>
          <w:lang w:bidi="en-US"/>
          <w14:ligatures w14:val="none"/>
        </w:rPr>
        <w:t xml:space="preserve"> appeal, as described below in section F. </w:t>
      </w:r>
    </w:p>
    <w:p w14:paraId="3DC085FF" w14:textId="77777777" w:rsidR="00863E5F" w:rsidRPr="00863E5F" w:rsidRDefault="00863E5F" w:rsidP="005D776C">
      <w:pPr>
        <w:widowControl w:val="0"/>
        <w:tabs>
          <w:tab w:val="left" w:pos="860"/>
        </w:tabs>
        <w:autoSpaceDE w:val="0"/>
        <w:autoSpaceDN w:val="0"/>
        <w:spacing w:before="78" w:after="0" w:line="240" w:lineRule="auto"/>
        <w:ind w:right="819"/>
        <w:jc w:val="both"/>
        <w:rPr>
          <w:rFonts w:ascii="Symbol" w:eastAsia="Times New Roman" w:hAnsi="Symbol" w:cs="Times New Roman"/>
          <w:color w:val="1B1B1B"/>
          <w:kern w:val="0"/>
          <w:sz w:val="24"/>
          <w:lang w:bidi="en-US"/>
          <w14:ligatures w14:val="none"/>
        </w:rPr>
      </w:pPr>
    </w:p>
    <w:p w14:paraId="7B9CDAFB" w14:textId="37D22013" w:rsidR="00863E5F" w:rsidRDefault="00863E5F" w:rsidP="00863E5F">
      <w:pPr>
        <w:widowControl w:val="0"/>
        <w:numPr>
          <w:ilvl w:val="0"/>
          <w:numId w:val="8"/>
        </w:numPr>
        <w:tabs>
          <w:tab w:val="left" w:pos="596"/>
        </w:tabs>
        <w:autoSpaceDE w:val="0"/>
        <w:autoSpaceDN w:val="0"/>
        <w:spacing w:after="0" w:line="240" w:lineRule="auto"/>
        <w:ind w:right="446"/>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 xml:space="preserve">Faculty Interview: This avenue allows resolution of Level 1 and 2 cases </w:t>
      </w:r>
      <w:r w:rsidR="0016583C">
        <w:rPr>
          <w:rFonts w:ascii="Times New Roman" w:eastAsia="Times New Roman" w:hAnsi="Times New Roman" w:cs="Times New Roman"/>
          <w:kern w:val="0"/>
          <w:sz w:val="24"/>
          <w:lang w:bidi="en-US"/>
          <w14:ligatures w14:val="none"/>
        </w:rPr>
        <w:t>with a single Faculty Interviewer who serves as a hearing officer.</w:t>
      </w:r>
      <w:r w:rsidRPr="00863E5F">
        <w:rPr>
          <w:rFonts w:ascii="Times New Roman" w:eastAsia="Times New Roman" w:hAnsi="Times New Roman" w:cs="Times New Roman"/>
          <w:kern w:val="0"/>
          <w:sz w:val="24"/>
          <w:lang w:bidi="en-US"/>
          <w14:ligatures w14:val="none"/>
        </w:rPr>
        <w:t xml:space="preserve"> Faculty interviewers may also hear Warning cases only in the instance where the student contests during the initial meeting with the reporting instructor. </w:t>
      </w:r>
    </w:p>
    <w:p w14:paraId="4DF366D6" w14:textId="77777777" w:rsidR="00863E5F" w:rsidRPr="00863E5F" w:rsidRDefault="00863E5F" w:rsidP="00863E5F">
      <w:pPr>
        <w:widowControl w:val="0"/>
        <w:tabs>
          <w:tab w:val="left" w:pos="596"/>
        </w:tabs>
        <w:autoSpaceDE w:val="0"/>
        <w:autoSpaceDN w:val="0"/>
        <w:spacing w:after="0" w:line="240" w:lineRule="auto"/>
        <w:ind w:right="446"/>
        <w:rPr>
          <w:rFonts w:ascii="Times New Roman" w:eastAsia="Times New Roman" w:hAnsi="Times New Roman" w:cs="Times New Roman"/>
          <w:kern w:val="0"/>
          <w:sz w:val="24"/>
          <w:lang w:bidi="en-US"/>
          <w14:ligatures w14:val="none"/>
        </w:rPr>
      </w:pPr>
    </w:p>
    <w:p w14:paraId="36F7F828" w14:textId="77777777" w:rsid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Reported violations will be eligible for faculty interview case resolution by the School or College under the following circumstances:</w:t>
      </w:r>
    </w:p>
    <w:p w14:paraId="42049145" w14:textId="77777777"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61F7E7AD" w14:textId="48EDC601" w:rsidR="00863E5F" w:rsidRPr="00863E5F" w:rsidRDefault="00863E5F" w:rsidP="00863E5F">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Students opt</w:t>
      </w:r>
      <w:r w:rsidR="0016583C">
        <w:rPr>
          <w:rFonts w:ascii="Times New Roman" w:eastAsia="Times New Roman" w:hAnsi="Times New Roman" w:cs="Times New Roman"/>
          <w:kern w:val="0"/>
          <w:sz w:val="24"/>
          <w:szCs w:val="24"/>
          <w:lang w:bidi="en-US"/>
          <w14:ligatures w14:val="none"/>
        </w:rPr>
        <w:t xml:space="preserve"> or request</w:t>
      </w:r>
      <w:r w:rsidRPr="00863E5F">
        <w:rPr>
          <w:rFonts w:ascii="Times New Roman" w:eastAsia="Times New Roman" w:hAnsi="Times New Roman" w:cs="Times New Roman"/>
          <w:kern w:val="0"/>
          <w:sz w:val="24"/>
          <w:szCs w:val="24"/>
          <w:lang w:bidi="en-US"/>
          <w14:ligatures w14:val="none"/>
        </w:rPr>
        <w:t xml:space="preserve"> to participate in an interview with a </w:t>
      </w:r>
      <w:r w:rsidR="0016583C">
        <w:rPr>
          <w:rFonts w:ascii="Times New Roman" w:eastAsia="Times New Roman" w:hAnsi="Times New Roman" w:cs="Times New Roman"/>
          <w:kern w:val="0"/>
          <w:sz w:val="24"/>
          <w:szCs w:val="24"/>
          <w:lang w:bidi="en-US"/>
          <w14:ligatures w14:val="none"/>
        </w:rPr>
        <w:t>Faculty Interviewer</w:t>
      </w:r>
      <w:r w:rsidRPr="00863E5F">
        <w:rPr>
          <w:rFonts w:ascii="Times New Roman" w:eastAsia="Times New Roman" w:hAnsi="Times New Roman" w:cs="Times New Roman"/>
          <w:kern w:val="0"/>
          <w:sz w:val="24"/>
          <w:szCs w:val="24"/>
          <w:lang w:bidi="en-US"/>
          <w14:ligatures w14:val="none"/>
        </w:rPr>
        <w:t xml:space="preserve"> serving as hearing officer by contesting any part of the waiver, including the grade sanction. </w:t>
      </w:r>
    </w:p>
    <w:p w14:paraId="397ECCE1" w14:textId="258684CF" w:rsidR="00863E5F" w:rsidRDefault="00863E5F" w:rsidP="00863E5F">
      <w:pPr>
        <w:widowControl w:val="0"/>
        <w:numPr>
          <w:ilvl w:val="0"/>
          <w:numId w:val="7"/>
        </w:numPr>
        <w:tabs>
          <w:tab w:val="left" w:pos="596"/>
        </w:tabs>
        <w:autoSpaceDE w:val="0"/>
        <w:autoSpaceDN w:val="0"/>
        <w:spacing w:after="0" w:line="240" w:lineRule="auto"/>
        <w:ind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A student has a previous </w:t>
      </w:r>
      <w:r w:rsidR="00E1640B">
        <w:rPr>
          <w:rFonts w:ascii="Times New Roman" w:eastAsia="Times New Roman" w:hAnsi="Times New Roman" w:cs="Times New Roman"/>
          <w:kern w:val="0"/>
          <w:sz w:val="24"/>
          <w:szCs w:val="24"/>
          <w:lang w:bidi="en-US"/>
          <w14:ligatures w14:val="none"/>
        </w:rPr>
        <w:t>L</w:t>
      </w:r>
      <w:r w:rsidRPr="00863E5F">
        <w:rPr>
          <w:rFonts w:ascii="Times New Roman" w:eastAsia="Times New Roman" w:hAnsi="Times New Roman" w:cs="Times New Roman"/>
          <w:kern w:val="0"/>
          <w:sz w:val="24"/>
          <w:szCs w:val="24"/>
          <w:lang w:bidi="en-US"/>
          <w14:ligatures w14:val="none"/>
        </w:rPr>
        <w:t>evel 1 violation. In this case, the student would complete the faculty interview and</w:t>
      </w:r>
      <w:r w:rsidR="00552938">
        <w:rPr>
          <w:rFonts w:ascii="Times New Roman" w:eastAsia="Times New Roman" w:hAnsi="Times New Roman" w:cs="Times New Roman"/>
          <w:kern w:val="0"/>
          <w:sz w:val="24"/>
          <w:szCs w:val="24"/>
          <w:lang w:bidi="en-US"/>
          <w14:ligatures w14:val="none"/>
        </w:rPr>
        <w:t>, if found responsible,</w:t>
      </w:r>
      <w:r w:rsidRPr="00863E5F">
        <w:rPr>
          <w:rFonts w:ascii="Times New Roman" w:eastAsia="Times New Roman" w:hAnsi="Times New Roman" w:cs="Times New Roman"/>
          <w:kern w:val="0"/>
          <w:sz w:val="24"/>
          <w:szCs w:val="24"/>
          <w:lang w:bidi="en-US"/>
          <w14:ligatures w14:val="none"/>
        </w:rPr>
        <w:t xml:space="preserve"> be required to complete the Academic Integrity Seminar as a sanction</w:t>
      </w:r>
      <w:r w:rsidR="00552938">
        <w:rPr>
          <w:rFonts w:ascii="Times New Roman" w:eastAsia="Times New Roman" w:hAnsi="Times New Roman" w:cs="Times New Roman"/>
          <w:kern w:val="0"/>
          <w:sz w:val="24"/>
          <w:szCs w:val="24"/>
          <w:lang w:bidi="en-US"/>
          <w14:ligatures w14:val="none"/>
        </w:rPr>
        <w:t xml:space="preserve"> (in addition to other possible grade sanctions)</w:t>
      </w:r>
      <w:r w:rsidRPr="00863E5F">
        <w:rPr>
          <w:rFonts w:ascii="Times New Roman" w:eastAsia="Times New Roman" w:hAnsi="Times New Roman" w:cs="Times New Roman"/>
          <w:kern w:val="0"/>
          <w:sz w:val="24"/>
          <w:szCs w:val="24"/>
          <w:lang w:bidi="en-US"/>
          <w14:ligatures w14:val="none"/>
        </w:rPr>
        <w:t xml:space="preserve">. </w:t>
      </w:r>
    </w:p>
    <w:p w14:paraId="336F4DAF" w14:textId="77777777" w:rsidR="00863E5F" w:rsidRPr="00863E5F" w:rsidRDefault="00863E5F" w:rsidP="00863E5F">
      <w:pPr>
        <w:widowControl w:val="0"/>
        <w:tabs>
          <w:tab w:val="left" w:pos="596"/>
        </w:tabs>
        <w:autoSpaceDE w:val="0"/>
        <w:autoSpaceDN w:val="0"/>
        <w:spacing w:after="0" w:line="240" w:lineRule="auto"/>
        <w:ind w:left="1080" w:right="446"/>
        <w:rPr>
          <w:rFonts w:ascii="Times New Roman" w:eastAsia="Times New Roman" w:hAnsi="Times New Roman" w:cs="Times New Roman"/>
          <w:kern w:val="0"/>
          <w:sz w:val="24"/>
          <w:szCs w:val="24"/>
          <w:lang w:bidi="en-US"/>
          <w14:ligatures w14:val="none"/>
        </w:rPr>
      </w:pPr>
    </w:p>
    <w:p w14:paraId="3F831FA3" w14:textId="7EC5477A" w:rsidR="00863E5F" w:rsidRPr="00863E5F" w:rsidRDefault="00863E5F" w:rsidP="00E1640B">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If the faculty interviewer serving as hearing officer and Academic Integrity Coordinator designate the case as faculty interview only, this decision will become final, and the case will not be eligible for consideration by a hearing panel. Students whose cases are decided through the Faculty Interview process retain the right to</w:t>
      </w:r>
      <w:r w:rsidR="00AC7DAC">
        <w:rPr>
          <w:rFonts w:ascii="Times New Roman" w:eastAsia="Times New Roman" w:hAnsi="Times New Roman" w:cs="Times New Roman"/>
          <w:kern w:val="0"/>
          <w:sz w:val="24"/>
          <w:szCs w:val="24"/>
          <w:lang w:bidi="en-US"/>
          <w14:ligatures w14:val="none"/>
        </w:rPr>
        <w:t xml:space="preserve"> request an</w:t>
      </w:r>
      <w:r w:rsidRPr="00863E5F">
        <w:rPr>
          <w:rFonts w:ascii="Times New Roman" w:eastAsia="Times New Roman" w:hAnsi="Times New Roman" w:cs="Times New Roman"/>
          <w:kern w:val="0"/>
          <w:sz w:val="24"/>
          <w:szCs w:val="24"/>
          <w:lang w:bidi="en-US"/>
          <w14:ligatures w14:val="none"/>
        </w:rPr>
        <w:t xml:space="preserve"> appeal, as described below in section F. </w:t>
      </w:r>
    </w:p>
    <w:p w14:paraId="5BCAAF53" w14:textId="10BE85D3" w:rsidR="009A4032" w:rsidRPr="009A4032" w:rsidRDefault="00863E5F" w:rsidP="005D776C">
      <w:pPr>
        <w:widowControl w:val="0"/>
        <w:numPr>
          <w:ilvl w:val="0"/>
          <w:numId w:val="16"/>
        </w:numPr>
        <w:autoSpaceDE w:val="0"/>
        <w:autoSpaceDN w:val="0"/>
        <w:spacing w:after="0" w:line="240" w:lineRule="auto"/>
        <w:ind w:left="360" w:right="446"/>
        <w:rPr>
          <w:rFonts w:ascii="Times New Roman" w:eastAsia="Times New Roman" w:hAnsi="Times New Roman" w:cs="Times New Roman"/>
          <w:kern w:val="0"/>
          <w:lang w:bidi="en-US"/>
          <w14:ligatures w14:val="none"/>
        </w:rPr>
      </w:pPr>
      <w:r w:rsidRPr="00863E5F">
        <w:rPr>
          <w:rFonts w:ascii="Times New Roman" w:eastAsia="Times New Roman" w:hAnsi="Times New Roman" w:cs="Times New Roman"/>
          <w:kern w:val="0"/>
          <w:sz w:val="24"/>
          <w:u w:val="single"/>
          <w:lang w:bidi="en-US"/>
          <w14:ligatures w14:val="none"/>
        </w:rPr>
        <w:lastRenderedPageBreak/>
        <w:t>Hearing Panel</w:t>
      </w:r>
      <w:r w:rsidRPr="00863E5F">
        <w:rPr>
          <w:rFonts w:ascii="Times New Roman" w:eastAsia="Times New Roman" w:hAnsi="Times New Roman" w:cs="Times New Roman"/>
          <w:kern w:val="0"/>
          <w:sz w:val="24"/>
          <w:lang w:bidi="en-US"/>
          <w14:ligatures w14:val="none"/>
        </w:rPr>
        <w:t>: This avenue allows resolution of the most serious suspected violations</w:t>
      </w:r>
      <w:r w:rsidRPr="00863E5F">
        <w:rPr>
          <w:rFonts w:ascii="Times New Roman" w:eastAsia="Times New Roman" w:hAnsi="Times New Roman" w:cs="Times New Roman"/>
          <w:spacing w:val="-1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 xml:space="preserve">of academic integrity with potential to result in a student’s suspension or expulsion from Syracuse University. </w:t>
      </w:r>
      <w:r w:rsidR="00552938">
        <w:rPr>
          <w:rFonts w:ascii="Times New Roman" w:eastAsia="Times New Roman" w:hAnsi="Times New Roman" w:cs="Times New Roman"/>
          <w:kern w:val="0"/>
          <w:sz w:val="24"/>
          <w:lang w:bidi="en-US"/>
          <w14:ligatures w14:val="none"/>
        </w:rPr>
        <w:t xml:space="preserve">The hearing process begins with notice of the allegations to the student and a Faculty Interview. </w:t>
      </w:r>
    </w:p>
    <w:p w14:paraId="7CA5EB4F" w14:textId="77777777" w:rsidR="009A4032" w:rsidRPr="00863E5F" w:rsidRDefault="009A4032" w:rsidP="009A4032">
      <w:pPr>
        <w:widowControl w:val="0"/>
        <w:autoSpaceDE w:val="0"/>
        <w:autoSpaceDN w:val="0"/>
        <w:spacing w:before="161" w:after="0" w:line="240" w:lineRule="auto"/>
        <w:ind w:left="35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Hearings will be held under the following circumstances:</w:t>
      </w:r>
    </w:p>
    <w:p w14:paraId="04413275" w14:textId="77777777" w:rsidR="009A4032" w:rsidRPr="00863E5F" w:rsidRDefault="009A4032" w:rsidP="009A4032">
      <w:pPr>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szCs w:val="24"/>
          <w:lang w:bidi="en-US"/>
          <w14:ligatures w14:val="none"/>
        </w:rPr>
        <w:t xml:space="preserve">The student has a prior Level 2 or 3 violation on record or two Level 1 violations and previously went through the academic integrity </w:t>
      </w:r>
      <w:proofErr w:type="gramStart"/>
      <w:r w:rsidRPr="00863E5F">
        <w:rPr>
          <w:rFonts w:ascii="Times New Roman" w:eastAsia="Times New Roman" w:hAnsi="Times New Roman" w:cs="Times New Roman"/>
          <w:kern w:val="0"/>
          <w:sz w:val="24"/>
          <w:szCs w:val="24"/>
          <w:lang w:bidi="en-US"/>
          <w14:ligatures w14:val="none"/>
        </w:rPr>
        <w:t>process;</w:t>
      </w:r>
      <w:proofErr w:type="gramEnd"/>
    </w:p>
    <w:p w14:paraId="5439769D" w14:textId="726C401F" w:rsidR="009A4032" w:rsidRPr="00863E5F" w:rsidRDefault="009A4032" w:rsidP="009A4032">
      <w:pPr>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 xml:space="preserve">The student has a suspected violation classified as Level 3 by the </w:t>
      </w:r>
      <w:r>
        <w:rPr>
          <w:rFonts w:ascii="Times New Roman" w:eastAsia="Times New Roman" w:hAnsi="Times New Roman" w:cs="Times New Roman"/>
          <w:kern w:val="0"/>
          <w:sz w:val="24"/>
          <w:lang w:bidi="en-US"/>
          <w14:ligatures w14:val="none"/>
        </w:rPr>
        <w:t>F</w:t>
      </w:r>
      <w:r w:rsidRPr="00863E5F">
        <w:rPr>
          <w:rFonts w:ascii="Times New Roman" w:eastAsia="Times New Roman" w:hAnsi="Times New Roman" w:cs="Times New Roman"/>
          <w:kern w:val="0"/>
          <w:sz w:val="24"/>
          <w:lang w:bidi="en-US"/>
          <w14:ligatures w14:val="none"/>
        </w:rPr>
        <w:t xml:space="preserve">aculty </w:t>
      </w:r>
      <w:r>
        <w:rPr>
          <w:rFonts w:ascii="Times New Roman" w:eastAsia="Times New Roman" w:hAnsi="Times New Roman" w:cs="Times New Roman"/>
          <w:kern w:val="0"/>
          <w:sz w:val="24"/>
          <w:lang w:bidi="en-US"/>
          <w14:ligatures w14:val="none"/>
        </w:rPr>
        <w:t>I</w:t>
      </w:r>
      <w:r w:rsidRPr="00863E5F">
        <w:rPr>
          <w:rFonts w:ascii="Times New Roman" w:eastAsia="Times New Roman" w:hAnsi="Times New Roman" w:cs="Times New Roman"/>
          <w:kern w:val="0"/>
          <w:sz w:val="24"/>
          <w:lang w:bidi="en-US"/>
          <w14:ligatures w14:val="none"/>
        </w:rPr>
        <w:t xml:space="preserve">nterviewer and Academic Integrity </w:t>
      </w:r>
      <w:proofErr w:type="gramStart"/>
      <w:r w:rsidRPr="00863E5F">
        <w:rPr>
          <w:rFonts w:ascii="Times New Roman" w:eastAsia="Times New Roman" w:hAnsi="Times New Roman" w:cs="Times New Roman"/>
          <w:kern w:val="0"/>
          <w:sz w:val="24"/>
          <w:lang w:bidi="en-US"/>
          <w14:ligatures w14:val="none"/>
        </w:rPr>
        <w:t>Coordinator;</w:t>
      </w:r>
      <w:proofErr w:type="gramEnd"/>
      <w:r w:rsidRPr="00863E5F">
        <w:rPr>
          <w:rFonts w:ascii="Times New Roman" w:eastAsia="Times New Roman" w:hAnsi="Times New Roman" w:cs="Times New Roman"/>
          <w:kern w:val="0"/>
          <w:sz w:val="24"/>
          <w:lang w:bidi="en-US"/>
          <w14:ligatures w14:val="none"/>
        </w:rPr>
        <w:t xml:space="preserve"> </w:t>
      </w:r>
    </w:p>
    <w:p w14:paraId="3B884325" w14:textId="04CC6481" w:rsidR="009A4032" w:rsidRDefault="009A4032" w:rsidP="005D776C">
      <w:pPr>
        <w:pStyle w:val="ListParagraph"/>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5D776C">
        <w:rPr>
          <w:rFonts w:ascii="Times New Roman" w:eastAsia="Times New Roman" w:hAnsi="Times New Roman" w:cs="Times New Roman"/>
          <w:kern w:val="0"/>
          <w:sz w:val="24"/>
          <w:lang w:bidi="en-US"/>
          <w14:ligatures w14:val="none"/>
        </w:rPr>
        <w:t>The director of the Center for Learning and Student Success determines that a case merits consideration by a hearing panel due to complexity of the evidence</w:t>
      </w:r>
      <w:r w:rsidR="009F70CB">
        <w:rPr>
          <w:rFonts w:ascii="Times New Roman" w:eastAsia="Times New Roman" w:hAnsi="Times New Roman" w:cs="Times New Roman"/>
          <w:kern w:val="0"/>
          <w:sz w:val="24"/>
          <w:lang w:bidi="en-US"/>
          <w14:ligatures w14:val="none"/>
        </w:rPr>
        <w:t>,</w:t>
      </w:r>
      <w:r w:rsidRPr="005D776C">
        <w:rPr>
          <w:rFonts w:ascii="Times New Roman" w:eastAsia="Times New Roman" w:hAnsi="Times New Roman" w:cs="Times New Roman"/>
          <w:kern w:val="0"/>
          <w:sz w:val="24"/>
          <w:lang w:bidi="en-US"/>
          <w14:ligatures w14:val="none"/>
        </w:rPr>
        <w:t xml:space="preserve"> </w:t>
      </w:r>
    </w:p>
    <w:p w14:paraId="55EB1F55" w14:textId="77777777" w:rsidR="009F70CB" w:rsidRDefault="009F70CB" w:rsidP="00BA155B">
      <w:pPr>
        <w:pStyle w:val="ListParagraph"/>
        <w:widowControl w:val="0"/>
        <w:tabs>
          <w:tab w:val="left" w:pos="859"/>
          <w:tab w:val="left" w:pos="860"/>
        </w:tabs>
        <w:autoSpaceDE w:val="0"/>
        <w:autoSpaceDN w:val="0"/>
        <w:spacing w:before="162" w:after="0" w:line="237" w:lineRule="auto"/>
        <w:ind w:left="860" w:right="441"/>
        <w:rPr>
          <w:rFonts w:ascii="Times New Roman" w:eastAsia="Times New Roman" w:hAnsi="Times New Roman" w:cs="Times New Roman"/>
          <w:kern w:val="0"/>
          <w:sz w:val="24"/>
          <w:lang w:bidi="en-US"/>
          <w14:ligatures w14:val="none"/>
        </w:rPr>
      </w:pPr>
    </w:p>
    <w:p w14:paraId="281FF30E" w14:textId="1F108E87" w:rsidR="009F70CB" w:rsidRDefault="009F70CB" w:rsidP="005D776C">
      <w:pPr>
        <w:pStyle w:val="ListParagraph"/>
        <w:widowControl w:val="0"/>
        <w:numPr>
          <w:ilvl w:val="0"/>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Pr>
          <w:rFonts w:ascii="Times New Roman" w:eastAsia="Times New Roman" w:hAnsi="Times New Roman" w:cs="Times New Roman"/>
          <w:kern w:val="0"/>
          <w:sz w:val="24"/>
          <w:lang w:bidi="en-US"/>
          <w14:ligatures w14:val="none"/>
        </w:rPr>
        <w:t xml:space="preserve">The Faculty Interviewer and Academic Integrity Coordinator agree that a Level 1 violation or higher occurred, but cannot agree on the level and the non-grade </w:t>
      </w:r>
      <w:proofErr w:type="gramStart"/>
      <w:r>
        <w:rPr>
          <w:rFonts w:ascii="Times New Roman" w:eastAsia="Times New Roman" w:hAnsi="Times New Roman" w:cs="Times New Roman"/>
          <w:kern w:val="0"/>
          <w:sz w:val="24"/>
          <w:lang w:bidi="en-US"/>
          <w14:ligatures w14:val="none"/>
        </w:rPr>
        <w:t>sanction;</w:t>
      </w:r>
      <w:proofErr w:type="gramEnd"/>
      <w:r>
        <w:rPr>
          <w:rFonts w:ascii="Times New Roman" w:eastAsia="Times New Roman" w:hAnsi="Times New Roman" w:cs="Times New Roman"/>
          <w:kern w:val="0"/>
          <w:sz w:val="24"/>
          <w:lang w:bidi="en-US"/>
          <w14:ligatures w14:val="none"/>
        </w:rPr>
        <w:t xml:space="preserve"> or, </w:t>
      </w:r>
    </w:p>
    <w:p w14:paraId="0FE768D6" w14:textId="77777777" w:rsidR="00E1640B" w:rsidRPr="00E1640B" w:rsidRDefault="00E1640B" w:rsidP="00E1640B">
      <w:pPr>
        <w:pStyle w:val="ListParagraph"/>
        <w:rPr>
          <w:rFonts w:ascii="Times New Roman" w:eastAsia="Times New Roman" w:hAnsi="Times New Roman" w:cs="Times New Roman"/>
          <w:kern w:val="0"/>
          <w:sz w:val="24"/>
          <w:lang w:bidi="en-US"/>
          <w14:ligatures w14:val="none"/>
        </w:rPr>
      </w:pPr>
    </w:p>
    <w:p w14:paraId="7FA2496A" w14:textId="5BE54DAF" w:rsidR="00E1640B" w:rsidRPr="00E1640B" w:rsidRDefault="00E1640B" w:rsidP="00E1640B">
      <w:pPr>
        <w:pStyle w:val="ListParagraph"/>
        <w:widowControl w:val="0"/>
        <w:numPr>
          <w:ilvl w:val="1"/>
          <w:numId w:val="9"/>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szCs w:val="24"/>
          <w:lang w:bidi="en-US"/>
          <w14:ligatures w14:val="none"/>
        </w:rPr>
      </w:pPr>
      <w:r w:rsidRPr="00E1640B">
        <w:rPr>
          <w:rFonts w:ascii="Times New Roman" w:eastAsia="Times New Roman" w:hAnsi="Times New Roman" w:cs="Times New Roman"/>
          <w:kern w:val="0"/>
          <w:sz w:val="24"/>
          <w:szCs w:val="24"/>
          <w:lang w:bidi="en-US"/>
          <w14:ligatures w14:val="none"/>
        </w:rPr>
        <w:t>If, after a faculty interview occurs, the Faculty Interviewer and Academic Integrity Coordinator request more information, or if one party believes that no violation occurred and the other requests more information, the reporting instructor will be contacted and provided with three business days to submit any additional evidence they may have. If no evidence is provided, the case will be overturned and dismissed. If the reporting instructor provides more information, the Faculty Interviewer and student will schedule a second interview to discuss the new documentation, after which the Faculty Interviewer will render a decision.</w:t>
      </w:r>
    </w:p>
    <w:p w14:paraId="7584C1AC" w14:textId="2514BCFA" w:rsidR="009A4032" w:rsidRDefault="009A4032" w:rsidP="009A4032">
      <w:pPr>
        <w:widowControl w:val="0"/>
        <w:numPr>
          <w:ilvl w:val="0"/>
          <w:numId w:val="10"/>
        </w:numPr>
        <w:tabs>
          <w:tab w:val="left" w:pos="859"/>
          <w:tab w:val="left" w:pos="860"/>
        </w:tabs>
        <w:autoSpaceDE w:val="0"/>
        <w:autoSpaceDN w:val="0"/>
        <w:spacing w:before="162" w:after="0" w:line="237" w:lineRule="auto"/>
        <w:ind w:right="441"/>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szCs w:val="24"/>
          <w:lang w:bidi="en-US"/>
          <w14:ligatures w14:val="none"/>
        </w:rPr>
        <w:t>The instructor who reported the suspected violation requests a hearing because they disagree with the finding by the School or College Academic Integrity Coordinator and faculty panel member that insufficient evidence exists to conclude that a violation occurred</w:t>
      </w:r>
      <w:r w:rsidR="0085020E">
        <w:rPr>
          <w:rFonts w:ascii="Times New Roman" w:eastAsia="Times New Roman" w:hAnsi="Times New Roman" w:cs="Times New Roman"/>
          <w:kern w:val="0"/>
          <w:sz w:val="24"/>
          <w:szCs w:val="24"/>
          <w:lang w:bidi="en-US"/>
          <w14:ligatures w14:val="none"/>
        </w:rPr>
        <w:t>.</w:t>
      </w:r>
    </w:p>
    <w:p w14:paraId="5225C1FF" w14:textId="77777777" w:rsidR="00863E5F" w:rsidRPr="00863E5F" w:rsidRDefault="00863E5F" w:rsidP="0085020E">
      <w:pPr>
        <w:widowControl w:val="0"/>
        <w:autoSpaceDE w:val="0"/>
        <w:autoSpaceDN w:val="0"/>
        <w:spacing w:after="0" w:line="240" w:lineRule="auto"/>
        <w:ind w:right="446"/>
        <w:rPr>
          <w:rFonts w:ascii="Times New Roman" w:eastAsia="Times New Roman" w:hAnsi="Times New Roman" w:cs="Times New Roman"/>
          <w:kern w:val="0"/>
          <w:lang w:bidi="en-US"/>
          <w14:ligatures w14:val="none"/>
        </w:rPr>
      </w:pPr>
    </w:p>
    <w:p w14:paraId="0D9039EB" w14:textId="369700CC" w:rsidR="00863E5F" w:rsidRPr="00863E5F" w:rsidRDefault="00863E5F" w:rsidP="00863E5F">
      <w:pPr>
        <w:widowControl w:val="0"/>
        <w:tabs>
          <w:tab w:val="left" w:pos="596"/>
        </w:tabs>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Students whose cases go to a hearing will receive notice of the suspected violation. Following this notice, students will participate in an interview with a</w:t>
      </w:r>
      <w:r w:rsidR="00F42F3B">
        <w:rPr>
          <w:rFonts w:ascii="Times New Roman" w:eastAsia="Times New Roman" w:hAnsi="Times New Roman" w:cs="Times New Roman"/>
          <w:kern w:val="0"/>
          <w:sz w:val="24"/>
          <w:szCs w:val="24"/>
          <w:lang w:bidi="en-US"/>
          <w14:ligatures w14:val="none"/>
        </w:rPr>
        <w:t xml:space="preserve"> trained Faculty Interviewer assigned to their case.</w:t>
      </w:r>
      <w:r w:rsidRPr="00863E5F">
        <w:rPr>
          <w:rFonts w:ascii="Times New Roman" w:eastAsia="Times New Roman" w:hAnsi="Times New Roman" w:cs="Times New Roman"/>
          <w:kern w:val="0"/>
          <w:sz w:val="24"/>
          <w:szCs w:val="24"/>
          <w:lang w:bidi="en-US"/>
          <w14:ligatures w14:val="none"/>
        </w:rPr>
        <w:t xml:space="preserve"> If the </w:t>
      </w:r>
      <w:r w:rsidR="00F42F3B">
        <w:rPr>
          <w:rFonts w:ascii="Times New Roman" w:eastAsia="Times New Roman" w:hAnsi="Times New Roman" w:cs="Times New Roman"/>
          <w:kern w:val="0"/>
          <w:sz w:val="24"/>
          <w:szCs w:val="24"/>
          <w:lang w:bidi="en-US"/>
          <w14:ligatures w14:val="none"/>
        </w:rPr>
        <w:t>F</w:t>
      </w:r>
      <w:r w:rsidRPr="00863E5F">
        <w:rPr>
          <w:rFonts w:ascii="Times New Roman" w:eastAsia="Times New Roman" w:hAnsi="Times New Roman" w:cs="Times New Roman"/>
          <w:kern w:val="0"/>
          <w:sz w:val="24"/>
          <w:szCs w:val="24"/>
          <w:lang w:bidi="en-US"/>
          <w14:ligatures w14:val="none"/>
        </w:rPr>
        <w:t>aculty</w:t>
      </w:r>
      <w:r w:rsidR="00F42F3B">
        <w:rPr>
          <w:rFonts w:ascii="Times New Roman" w:eastAsia="Times New Roman" w:hAnsi="Times New Roman" w:cs="Times New Roman"/>
          <w:kern w:val="0"/>
          <w:sz w:val="24"/>
          <w:szCs w:val="24"/>
          <w:lang w:bidi="en-US"/>
          <w14:ligatures w14:val="none"/>
        </w:rPr>
        <w:t xml:space="preserve"> Interviewer</w:t>
      </w:r>
      <w:r w:rsidRPr="00863E5F">
        <w:rPr>
          <w:rFonts w:ascii="Times New Roman" w:eastAsia="Times New Roman" w:hAnsi="Times New Roman" w:cs="Times New Roman"/>
          <w:kern w:val="0"/>
          <w:sz w:val="24"/>
          <w:szCs w:val="24"/>
          <w:lang w:bidi="en-US"/>
          <w14:ligatures w14:val="none"/>
        </w:rPr>
        <w:t xml:space="preserve"> and Academic Integrity Coordinator agree that the case meets the criteria for a hearing (listed below), the case will move to a hearing panel. Following the decision by the hearing panel, the student has the right to appeal, as described below in section F. </w:t>
      </w:r>
    </w:p>
    <w:p w14:paraId="710A9D85"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3F49FD83"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Hearing panels will consist of a minimum of three members, including equal numbers of faculty members and students, and one administrator. Reasonable efforts will be made to ensure that student panel members are matriculated at the program level (undergraduate or graduate) of the student whose case is under consideration and that doctoral students are included on any panel hearing the case of a doctoral student.</w:t>
      </w:r>
      <w:r w:rsidRPr="00863E5F">
        <w:rPr>
          <w:rFonts w:ascii="Times New Roman" w:eastAsia="Times New Roman" w:hAnsi="Times New Roman" w:cs="Times New Roman"/>
          <w:kern w:val="0"/>
          <w:sz w:val="24"/>
          <w:szCs w:val="24"/>
          <w:vertAlign w:val="superscript"/>
          <w:lang w:bidi="en-US"/>
          <w14:ligatures w14:val="none"/>
        </w:rPr>
        <w:t xml:space="preserve"> </w:t>
      </w:r>
      <w:r w:rsidRPr="00863E5F">
        <w:rPr>
          <w:rFonts w:ascii="Times New Roman" w:eastAsia="Times New Roman" w:hAnsi="Times New Roman" w:cs="Times New Roman"/>
          <w:kern w:val="0"/>
          <w:sz w:val="24"/>
          <w:szCs w:val="24"/>
          <w:lang w:bidi="en-US"/>
          <w14:ligatures w14:val="none"/>
        </w:rPr>
        <w:t>All hearing panelists will be members of the University-wide</w:t>
      </w:r>
      <w:r w:rsidRPr="00863E5F">
        <w:rPr>
          <w:rFonts w:ascii="Times New Roman" w:eastAsia="Times New Roman" w:hAnsi="Times New Roman" w:cs="Times New Roman"/>
          <w:spacing w:val="-2"/>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 xml:space="preserve">panel, and their selection will be approved by the Academic Integrity Coordinator of the School or College where the suspected </w:t>
      </w:r>
      <w:r w:rsidRPr="00863E5F">
        <w:rPr>
          <w:rFonts w:ascii="Times New Roman" w:eastAsia="Times New Roman" w:hAnsi="Times New Roman" w:cs="Times New Roman"/>
          <w:kern w:val="0"/>
          <w:sz w:val="24"/>
          <w:szCs w:val="24"/>
          <w:lang w:bidi="en-US"/>
          <w14:ligatures w14:val="none"/>
        </w:rPr>
        <w:lastRenderedPageBreak/>
        <w:t xml:space="preserve">violation occurred and of the student’s home School or College if these differ. Hearings will be chaired by a trained faculty or administrative panel member. </w:t>
      </w:r>
      <w:bookmarkStart w:id="38" w:name="_bookmark1"/>
      <w:bookmarkStart w:id="39" w:name="_bookmark2"/>
      <w:bookmarkEnd w:id="38"/>
      <w:bookmarkEnd w:id="39"/>
      <w:r w:rsidRPr="00863E5F">
        <w:rPr>
          <w:rFonts w:ascii="Times New Roman" w:eastAsia="Times New Roman" w:hAnsi="Times New Roman" w:cs="Times New Roman"/>
          <w:kern w:val="0"/>
          <w:sz w:val="24"/>
          <w:szCs w:val="24"/>
          <w:lang w:bidi="en-US"/>
          <w14:ligatures w14:val="none"/>
        </w:rPr>
        <w:t>All decisions by academic integrity hearing panels will be determined by majority vote.</w:t>
      </w:r>
    </w:p>
    <w:p w14:paraId="148F70B8" w14:textId="77777777" w:rsidR="00863E5F" w:rsidRPr="00863E5F" w:rsidRDefault="00863E5F" w:rsidP="00863E5F">
      <w:pPr>
        <w:widowControl w:val="0"/>
        <w:autoSpaceDE w:val="0"/>
        <w:autoSpaceDN w:val="0"/>
        <w:spacing w:after="0" w:line="240" w:lineRule="auto"/>
        <w:ind w:left="360" w:right="446"/>
        <w:rPr>
          <w:rFonts w:ascii="Times New Roman" w:eastAsia="Times New Roman" w:hAnsi="Times New Roman" w:cs="Times New Roman"/>
          <w:kern w:val="0"/>
          <w:sz w:val="24"/>
          <w:szCs w:val="24"/>
          <w:lang w:bidi="en-US"/>
          <w14:ligatures w14:val="none"/>
        </w:rPr>
      </w:pPr>
    </w:p>
    <w:p w14:paraId="7BC1AB21" w14:textId="02739E3D" w:rsidR="00863E5F" w:rsidRDefault="00863E5F" w:rsidP="00E1640B">
      <w:pPr>
        <w:widowControl w:val="0"/>
        <w:autoSpaceDE w:val="0"/>
        <w:autoSpaceDN w:val="0"/>
        <w:spacing w:after="0" w:line="240" w:lineRule="auto"/>
        <w:ind w:left="360" w:right="446"/>
        <w:rPr>
          <w:rFonts w:ascii="Times New Roman" w:eastAsia="Times New Roman" w:hAnsi="Times New Roman" w:cs="Times New Roman"/>
          <w:kern w:val="0"/>
          <w:lang w:bidi="en-US"/>
          <w14:ligatures w14:val="none"/>
        </w:rPr>
      </w:pPr>
      <w:r w:rsidRPr="00863E5F">
        <w:rPr>
          <w:rFonts w:ascii="Times New Roman" w:eastAsia="Times New Roman" w:hAnsi="Times New Roman" w:cs="Times New Roman"/>
          <w:kern w:val="0"/>
          <w:sz w:val="24"/>
          <w:szCs w:val="24"/>
          <w:lang w:bidi="en-US"/>
          <w14:ligatures w14:val="none"/>
        </w:rPr>
        <w:t>The student whose case is being considered has the right to be accompanied by the person of his or her choice for support, including legal counsel. The support person may not address panel members or participate in the hearing but may provide advice to the student in a quiet, non-disruptive</w:t>
      </w:r>
      <w:r w:rsidRPr="00863E5F">
        <w:rPr>
          <w:rFonts w:ascii="Times New Roman" w:eastAsia="Times New Roman" w:hAnsi="Times New Roman" w:cs="Times New Roman"/>
          <w:kern w:val="0"/>
          <w:lang w:bidi="en-US"/>
          <w14:ligatures w14:val="none"/>
        </w:rPr>
        <w:t xml:space="preserve"> manner.</w:t>
      </w:r>
    </w:p>
    <w:p w14:paraId="2D007ED6" w14:textId="77777777" w:rsidR="00E1640B" w:rsidRPr="00E1640B" w:rsidRDefault="00E1640B" w:rsidP="00E1640B">
      <w:pPr>
        <w:widowControl w:val="0"/>
        <w:autoSpaceDE w:val="0"/>
        <w:autoSpaceDN w:val="0"/>
        <w:spacing w:after="0" w:line="240" w:lineRule="auto"/>
        <w:ind w:left="360" w:right="446"/>
        <w:rPr>
          <w:rFonts w:ascii="Times New Roman" w:eastAsia="Times New Roman" w:hAnsi="Times New Roman" w:cs="Times New Roman"/>
          <w:kern w:val="0"/>
          <w:lang w:bidi="en-US"/>
          <w14:ligatures w14:val="none"/>
        </w:rPr>
      </w:pPr>
    </w:p>
    <w:p w14:paraId="762927F3" w14:textId="77777777" w:rsidR="00863E5F" w:rsidRPr="00863E5F" w:rsidRDefault="00863E5F" w:rsidP="00792D01">
      <w:pPr>
        <w:widowControl w:val="0"/>
        <w:numPr>
          <w:ilvl w:val="0"/>
          <w:numId w:val="2"/>
        </w:numPr>
        <w:tabs>
          <w:tab w:val="left" w:pos="404"/>
        </w:tabs>
        <w:autoSpaceDE w:val="0"/>
        <w:autoSpaceDN w:val="0"/>
        <w:spacing w:after="0" w:line="240" w:lineRule="auto"/>
        <w:ind w:left="404" w:hanging="264"/>
        <w:outlineLvl w:val="1"/>
        <w:rPr>
          <w:rFonts w:ascii="Times New Roman" w:eastAsia="Times New Roman" w:hAnsi="Times New Roman" w:cs="Times New Roman"/>
          <w:b/>
          <w:bCs/>
          <w:kern w:val="0"/>
          <w:sz w:val="24"/>
          <w:szCs w:val="24"/>
          <w:lang w:bidi="en-US"/>
          <w14:ligatures w14:val="none"/>
        </w:rPr>
      </w:pPr>
      <w:bookmarkStart w:id="40" w:name="_TOC_250002"/>
      <w:bookmarkStart w:id="41" w:name="_Toc173492966"/>
      <w:bookmarkStart w:id="42" w:name="_Toc174699522"/>
      <w:bookmarkStart w:id="43" w:name="_Toc174699811"/>
      <w:bookmarkStart w:id="44" w:name="_Toc174712865"/>
      <w:r w:rsidRPr="00863E5F">
        <w:rPr>
          <w:rFonts w:ascii="Times New Roman" w:eastAsia="Times New Roman" w:hAnsi="Times New Roman" w:cs="Times New Roman"/>
          <w:b/>
          <w:bCs/>
          <w:kern w:val="0"/>
          <w:sz w:val="24"/>
          <w:szCs w:val="24"/>
          <w:lang w:bidi="en-US"/>
          <w14:ligatures w14:val="none"/>
        </w:rPr>
        <w:t>A</w:t>
      </w:r>
      <w:bookmarkEnd w:id="40"/>
      <w:r w:rsidRPr="00863E5F">
        <w:rPr>
          <w:rFonts w:ascii="Times New Roman" w:eastAsia="Times New Roman" w:hAnsi="Times New Roman" w:cs="Times New Roman"/>
          <w:b/>
          <w:bCs/>
          <w:kern w:val="0"/>
          <w:sz w:val="24"/>
          <w:szCs w:val="24"/>
          <w:lang w:bidi="en-US"/>
          <w14:ligatures w14:val="none"/>
        </w:rPr>
        <w:t>ppeals and Final Decisions</w:t>
      </w:r>
      <w:bookmarkEnd w:id="41"/>
      <w:bookmarkEnd w:id="42"/>
      <w:bookmarkEnd w:id="43"/>
      <w:bookmarkEnd w:id="44"/>
    </w:p>
    <w:p w14:paraId="3DDD49FD" w14:textId="77777777" w:rsidR="00863E5F" w:rsidRDefault="00863E5F"/>
    <w:p w14:paraId="1AA36A14" w14:textId="441BDEFF" w:rsidR="00863E5F" w:rsidRDefault="00863E5F" w:rsidP="00863E5F">
      <w:pPr>
        <w:widowControl w:val="0"/>
        <w:autoSpaceDE w:val="0"/>
        <w:autoSpaceDN w:val="0"/>
        <w:spacing w:after="0" w:line="240" w:lineRule="auto"/>
        <w:ind w:left="140" w:right="302"/>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All students are entitled to request an appeal. Students may request an appeal of a decision that they violated academic integrity policy. Students may also request appeal of related non-grade and grade sanctions. Students have seven business days after receipt of a School or College decision to submit a written request for appeal to the Center for Learning and Student Success based on (i) the emergence of new, previously unavailable evidence, or (ii) failure to follow required procedure. The student must show that the new evidence or failure to follow procedure was significant enough to likely alter the case outcome. The Center for Learning and Student Success will review all requests for appeal and determine whether they meet one of the above standards. Appeal requests that are granted will be considered by an appeal panel whose members have had no prior involvement in the case. The Center for Learning and Student Success will appoint members of the appeal panel subject to approval by the School or College Academic Integrity Coordinator.</w:t>
      </w:r>
    </w:p>
    <w:p w14:paraId="3EAB2550" w14:textId="77777777" w:rsidR="00863E5F" w:rsidRPr="00863E5F" w:rsidRDefault="00863E5F" w:rsidP="00863E5F">
      <w:pPr>
        <w:widowControl w:val="0"/>
        <w:autoSpaceDE w:val="0"/>
        <w:autoSpaceDN w:val="0"/>
        <w:spacing w:after="0" w:line="240" w:lineRule="auto"/>
        <w:ind w:left="140" w:right="302"/>
        <w:rPr>
          <w:rFonts w:ascii="Times New Roman" w:eastAsia="Times New Roman" w:hAnsi="Times New Roman" w:cs="Times New Roman"/>
          <w:kern w:val="0"/>
          <w:sz w:val="24"/>
          <w:szCs w:val="24"/>
          <w:lang w:bidi="en-US"/>
          <w14:ligatures w14:val="none"/>
        </w:rPr>
      </w:pPr>
    </w:p>
    <w:p w14:paraId="6AA5F9F1" w14:textId="77777777" w:rsidR="00863E5F" w:rsidRPr="00863E5F" w:rsidRDefault="00863E5F" w:rsidP="00863E5F">
      <w:pPr>
        <w:widowControl w:val="0"/>
        <w:autoSpaceDE w:val="0"/>
        <w:autoSpaceDN w:val="0"/>
        <w:spacing w:before="74" w:after="0" w:line="240" w:lineRule="auto"/>
        <w:ind w:left="14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Final resolution of an academic integrity case occurs in one of three ways:</w:t>
      </w:r>
    </w:p>
    <w:p w14:paraId="7C7275C1" w14:textId="77777777" w:rsidR="00863E5F" w:rsidRPr="00863E5F" w:rsidRDefault="00863E5F" w:rsidP="00863E5F">
      <w:pPr>
        <w:widowControl w:val="0"/>
        <w:numPr>
          <w:ilvl w:val="0"/>
          <w:numId w:val="11"/>
        </w:numPr>
        <w:tabs>
          <w:tab w:val="left" w:pos="860"/>
        </w:tabs>
        <w:autoSpaceDE w:val="0"/>
        <w:autoSpaceDN w:val="0"/>
        <w:spacing w:before="197" w:after="0" w:line="242" w:lineRule="auto"/>
        <w:ind w:right="470"/>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upholding or overturning the case,</w:t>
      </w:r>
      <w:r w:rsidRPr="00863E5F">
        <w:rPr>
          <w:rFonts w:ascii="Times New Roman" w:eastAsia="Times New Roman" w:hAnsi="Times New Roman" w:cs="Times New Roman"/>
          <w:spacing w:val="-19"/>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and the student does not submit a request for appeal by the appeal deadline;</w:t>
      </w:r>
      <w:r w:rsidRPr="00863E5F">
        <w:rPr>
          <w:rFonts w:ascii="Times New Roman" w:eastAsia="Times New Roman" w:hAnsi="Times New Roman" w:cs="Times New Roman"/>
          <w:spacing w:val="-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or</w:t>
      </w:r>
    </w:p>
    <w:p w14:paraId="4E1C59D5" w14:textId="77777777" w:rsidR="00863E5F" w:rsidRPr="00863E5F" w:rsidRDefault="00863E5F" w:rsidP="00863E5F">
      <w:pPr>
        <w:widowControl w:val="0"/>
        <w:numPr>
          <w:ilvl w:val="0"/>
          <w:numId w:val="11"/>
        </w:numPr>
        <w:tabs>
          <w:tab w:val="left" w:pos="860"/>
        </w:tabs>
        <w:autoSpaceDE w:val="0"/>
        <w:autoSpaceDN w:val="0"/>
        <w:spacing w:before="76" w:after="0" w:line="240" w:lineRule="auto"/>
        <w:ind w:right="308"/>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the student submits a request for appeal, and the Center for Learning and Student Success determines that the standards for appeal have not been met;</w:t>
      </w:r>
      <w:r w:rsidRPr="00863E5F">
        <w:rPr>
          <w:rFonts w:ascii="Times New Roman" w:eastAsia="Times New Roman" w:hAnsi="Times New Roman" w:cs="Times New Roman"/>
          <w:spacing w:val="-1"/>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or</w:t>
      </w:r>
    </w:p>
    <w:p w14:paraId="783B44D7" w14:textId="79CF4E4A" w:rsidR="00863E5F" w:rsidRDefault="00863E5F" w:rsidP="00863E5F">
      <w:pPr>
        <w:widowControl w:val="0"/>
        <w:numPr>
          <w:ilvl w:val="0"/>
          <w:numId w:val="11"/>
        </w:numPr>
        <w:tabs>
          <w:tab w:val="left" w:pos="860"/>
        </w:tabs>
        <w:autoSpaceDE w:val="0"/>
        <w:autoSpaceDN w:val="0"/>
        <w:spacing w:before="79" w:after="0" w:line="242" w:lineRule="auto"/>
        <w:ind w:right="895"/>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An academic integrity panel renders a decision, the student’s request for appeal</w:t>
      </w:r>
      <w:r w:rsidRPr="00863E5F">
        <w:rPr>
          <w:rFonts w:ascii="Times New Roman" w:eastAsia="Times New Roman" w:hAnsi="Times New Roman" w:cs="Times New Roman"/>
          <w:spacing w:val="-18"/>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is granted, and the appeal panel renders a</w:t>
      </w:r>
      <w:r w:rsidRPr="00863E5F">
        <w:rPr>
          <w:rFonts w:ascii="Times New Roman" w:eastAsia="Times New Roman" w:hAnsi="Times New Roman" w:cs="Times New Roman"/>
          <w:spacing w:val="-2"/>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 xml:space="preserve">decision, which is approved by the Associate Provost for Academic Affairs or their designee. </w:t>
      </w:r>
    </w:p>
    <w:p w14:paraId="66CBAB3A" w14:textId="77777777" w:rsidR="00863E5F" w:rsidRPr="00863E5F" w:rsidRDefault="00863E5F" w:rsidP="00863E5F">
      <w:pPr>
        <w:widowControl w:val="0"/>
        <w:tabs>
          <w:tab w:val="left" w:pos="860"/>
        </w:tabs>
        <w:autoSpaceDE w:val="0"/>
        <w:autoSpaceDN w:val="0"/>
        <w:spacing w:before="79" w:after="0" w:line="242" w:lineRule="auto"/>
        <w:ind w:left="860" w:right="895"/>
        <w:rPr>
          <w:rFonts w:ascii="Times New Roman" w:eastAsia="Times New Roman" w:hAnsi="Times New Roman" w:cs="Times New Roman"/>
          <w:kern w:val="0"/>
          <w:sz w:val="24"/>
          <w:lang w:bidi="en-US"/>
          <w14:ligatures w14:val="none"/>
        </w:rPr>
      </w:pPr>
    </w:p>
    <w:p w14:paraId="54D3887D" w14:textId="77777777" w:rsidR="00863E5F" w:rsidRPr="00863E5F" w:rsidRDefault="00863E5F" w:rsidP="00863E5F">
      <w:pPr>
        <w:widowControl w:val="0"/>
        <w:autoSpaceDE w:val="0"/>
        <w:autoSpaceDN w:val="0"/>
        <w:spacing w:after="0" w:line="240" w:lineRule="auto"/>
        <w:ind w:left="140" w:right="476"/>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Final case decisions will be issued on behalf of the School or College Dean in coordination with the Center for Learning and Student Success </w:t>
      </w:r>
      <w:proofErr w:type="gramStart"/>
      <w:r w:rsidRPr="00863E5F">
        <w:rPr>
          <w:rFonts w:ascii="Times New Roman" w:eastAsia="Times New Roman" w:hAnsi="Times New Roman" w:cs="Times New Roman"/>
          <w:kern w:val="0"/>
          <w:sz w:val="24"/>
          <w:szCs w:val="24"/>
          <w:lang w:bidi="en-US"/>
          <w14:ligatures w14:val="none"/>
        </w:rPr>
        <w:t>so as to</w:t>
      </w:r>
      <w:proofErr w:type="gramEnd"/>
      <w:r w:rsidRPr="00863E5F">
        <w:rPr>
          <w:rFonts w:ascii="Times New Roman" w:eastAsia="Times New Roman" w:hAnsi="Times New Roman" w:cs="Times New Roman"/>
          <w:kern w:val="0"/>
          <w:sz w:val="24"/>
          <w:szCs w:val="24"/>
          <w:lang w:bidi="en-US"/>
          <w14:ligatures w14:val="none"/>
        </w:rPr>
        <w:t xml:space="preserve"> convey the importance that the School or College places on academic integrity and the significance of the violation and sanction(s).</w:t>
      </w:r>
    </w:p>
    <w:p w14:paraId="52280318" w14:textId="77777777" w:rsidR="00863E5F" w:rsidRPr="00863E5F" w:rsidRDefault="00863E5F" w:rsidP="00863E5F">
      <w:pPr>
        <w:widowControl w:val="0"/>
        <w:autoSpaceDE w:val="0"/>
        <w:autoSpaceDN w:val="0"/>
        <w:spacing w:before="10" w:after="0" w:line="240" w:lineRule="auto"/>
        <w:rPr>
          <w:rFonts w:ascii="Times New Roman" w:eastAsia="Times New Roman" w:hAnsi="Times New Roman" w:cs="Times New Roman"/>
          <w:kern w:val="0"/>
          <w:sz w:val="30"/>
          <w:szCs w:val="24"/>
          <w:lang w:bidi="en-US"/>
          <w14:ligatures w14:val="none"/>
        </w:rPr>
      </w:pPr>
    </w:p>
    <w:p w14:paraId="640B87D5" w14:textId="565673FD" w:rsidR="00863E5F" w:rsidRDefault="00863E5F" w:rsidP="00863E5F">
      <w:pPr>
        <w:widowControl w:val="0"/>
        <w:autoSpaceDE w:val="0"/>
        <w:autoSpaceDN w:val="0"/>
        <w:spacing w:after="0" w:line="240" w:lineRule="auto"/>
        <w:ind w:left="139" w:right="443"/>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In most cases, students found in violation of the academic integrity policy will not be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allowed to drop or withdraw from the course or courses that led to the violation report.</w:t>
      </w:r>
    </w:p>
    <w:p w14:paraId="765836F2" w14:textId="77777777" w:rsidR="00E1640B" w:rsidRDefault="00E1640B" w:rsidP="00863E5F">
      <w:pPr>
        <w:widowControl w:val="0"/>
        <w:autoSpaceDE w:val="0"/>
        <w:autoSpaceDN w:val="0"/>
        <w:spacing w:after="0" w:line="240" w:lineRule="auto"/>
        <w:ind w:left="139" w:right="443"/>
        <w:rPr>
          <w:rFonts w:ascii="Times New Roman" w:eastAsia="Times New Roman" w:hAnsi="Times New Roman" w:cs="Times New Roman"/>
          <w:kern w:val="0"/>
          <w:sz w:val="24"/>
          <w:szCs w:val="24"/>
          <w:lang w:bidi="en-US"/>
          <w14:ligatures w14:val="none"/>
        </w:rPr>
      </w:pPr>
    </w:p>
    <w:p w14:paraId="4528357B" w14:textId="77777777" w:rsidR="00863E5F" w:rsidRDefault="00863E5F" w:rsidP="00863E5F">
      <w:pPr>
        <w:widowControl w:val="0"/>
        <w:autoSpaceDE w:val="0"/>
        <w:autoSpaceDN w:val="0"/>
        <w:spacing w:after="0" w:line="240" w:lineRule="auto"/>
        <w:ind w:right="443"/>
        <w:rPr>
          <w:rFonts w:ascii="Times New Roman" w:eastAsia="Times New Roman" w:hAnsi="Times New Roman" w:cs="Times New Roman"/>
          <w:kern w:val="0"/>
          <w:sz w:val="24"/>
          <w:szCs w:val="24"/>
          <w:lang w:bidi="en-US"/>
          <w14:ligatures w14:val="none"/>
        </w:rPr>
      </w:pPr>
    </w:p>
    <w:p w14:paraId="422485ED" w14:textId="77777777" w:rsidR="00E1640B" w:rsidRPr="00863E5F" w:rsidRDefault="00E1640B" w:rsidP="00863E5F">
      <w:pPr>
        <w:widowControl w:val="0"/>
        <w:autoSpaceDE w:val="0"/>
        <w:autoSpaceDN w:val="0"/>
        <w:spacing w:after="0" w:line="240" w:lineRule="auto"/>
        <w:ind w:right="443"/>
        <w:rPr>
          <w:rFonts w:ascii="Times New Roman" w:eastAsia="Times New Roman" w:hAnsi="Times New Roman" w:cs="Times New Roman"/>
          <w:kern w:val="0"/>
          <w:sz w:val="24"/>
          <w:szCs w:val="24"/>
          <w:lang w:bidi="en-US"/>
          <w14:ligatures w14:val="none"/>
        </w:rPr>
      </w:pPr>
    </w:p>
    <w:p w14:paraId="329888B3" w14:textId="3A181074" w:rsidR="00863E5F" w:rsidRPr="00863E5F" w:rsidRDefault="00863E5F" w:rsidP="00792D01">
      <w:pPr>
        <w:pStyle w:val="ListParagraph"/>
        <w:widowControl w:val="0"/>
        <w:numPr>
          <w:ilvl w:val="0"/>
          <w:numId w:val="2"/>
        </w:numPr>
        <w:tabs>
          <w:tab w:val="left" w:pos="445"/>
        </w:tabs>
        <w:autoSpaceDE w:val="0"/>
        <w:autoSpaceDN w:val="0"/>
        <w:spacing w:after="0" w:line="240" w:lineRule="auto"/>
        <w:outlineLvl w:val="1"/>
        <w:rPr>
          <w:rFonts w:ascii="Times New Roman" w:eastAsia="Times New Roman" w:hAnsi="Times New Roman" w:cs="Times New Roman"/>
          <w:b/>
          <w:bCs/>
          <w:kern w:val="0"/>
          <w:sz w:val="24"/>
          <w:szCs w:val="24"/>
          <w:lang w:bidi="en-US"/>
          <w14:ligatures w14:val="none"/>
        </w:rPr>
      </w:pPr>
      <w:bookmarkStart w:id="45" w:name="_TOC_250001"/>
      <w:bookmarkStart w:id="46" w:name="_Toc173492967"/>
      <w:bookmarkStart w:id="47" w:name="_Toc174699523"/>
      <w:bookmarkStart w:id="48" w:name="_Toc174699812"/>
      <w:bookmarkStart w:id="49" w:name="_Toc174712866"/>
      <w:r w:rsidRPr="00863E5F">
        <w:rPr>
          <w:rFonts w:ascii="Times New Roman" w:eastAsia="Times New Roman" w:hAnsi="Times New Roman" w:cs="Times New Roman"/>
          <w:b/>
          <w:bCs/>
          <w:kern w:val="0"/>
          <w:sz w:val="24"/>
          <w:szCs w:val="24"/>
          <w:lang w:bidi="en-US"/>
          <w14:ligatures w14:val="none"/>
        </w:rPr>
        <w:lastRenderedPageBreak/>
        <w:t>Record Keeping and</w:t>
      </w:r>
      <w:r w:rsidRPr="00863E5F">
        <w:rPr>
          <w:rFonts w:ascii="Times New Roman" w:eastAsia="Times New Roman" w:hAnsi="Times New Roman" w:cs="Times New Roman"/>
          <w:b/>
          <w:bCs/>
          <w:spacing w:val="2"/>
          <w:kern w:val="0"/>
          <w:sz w:val="24"/>
          <w:szCs w:val="24"/>
          <w:lang w:bidi="en-US"/>
          <w14:ligatures w14:val="none"/>
        </w:rPr>
        <w:t xml:space="preserve"> </w:t>
      </w:r>
      <w:bookmarkEnd w:id="45"/>
      <w:r w:rsidRPr="00863E5F">
        <w:rPr>
          <w:rFonts w:ascii="Times New Roman" w:eastAsia="Times New Roman" w:hAnsi="Times New Roman" w:cs="Times New Roman"/>
          <w:b/>
          <w:bCs/>
          <w:kern w:val="0"/>
          <w:sz w:val="24"/>
          <w:szCs w:val="24"/>
          <w:lang w:bidi="en-US"/>
          <w14:ligatures w14:val="none"/>
        </w:rPr>
        <w:t>Reporting</w:t>
      </w:r>
      <w:bookmarkEnd w:id="46"/>
      <w:bookmarkEnd w:id="47"/>
      <w:bookmarkEnd w:id="48"/>
      <w:bookmarkEnd w:id="49"/>
    </w:p>
    <w:p w14:paraId="5173716F" w14:textId="77777777" w:rsidR="00863E5F" w:rsidRDefault="00863E5F"/>
    <w:p w14:paraId="2B5CC5AB" w14:textId="77777777" w:rsidR="00863E5F" w:rsidRDefault="00863E5F" w:rsidP="00863E5F">
      <w:pPr>
        <w:pStyle w:val="BodyText"/>
        <w:ind w:left="139" w:right="377"/>
      </w:pPr>
      <w:r>
        <w:t>The Center for Learning and Student Success will compile and maintain centralized records of all reported cases determined to constitute a violation of academic integrity policy. Students with no academic integrity record and students with an established academic integrity violation who have successfully completed all resulting sanctions and requirements will be considered in good standing with the Center for Learning and Student Success. Students in the process of completing sanctions or requirements, students who have failed to complete sanctions or requirements, and students whose cases have resulted in temporary or permanent transcript notations will be considered to have an active record with the Center for Learning and Student Success.</w:t>
      </w:r>
    </w:p>
    <w:p w14:paraId="1C5836C9" w14:textId="77777777" w:rsidR="00863E5F" w:rsidRDefault="00863E5F" w:rsidP="00863E5F">
      <w:pPr>
        <w:pStyle w:val="BodyText"/>
        <w:ind w:left="139" w:right="377"/>
      </w:pPr>
    </w:p>
    <w:p w14:paraId="22A9368B" w14:textId="77777777" w:rsidR="00863E5F" w:rsidRPr="00863E5F" w:rsidRDefault="00863E5F" w:rsidP="00863E5F">
      <w:pPr>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Record</w:t>
      </w:r>
      <w:r w:rsidRPr="00863E5F">
        <w:rPr>
          <w:rFonts w:ascii="Times New Roman" w:eastAsia="Times New Roman" w:hAnsi="Times New Roman" w:cs="Times New Roman"/>
          <w:spacing w:val="-1"/>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Retention</w:t>
      </w:r>
    </w:p>
    <w:p w14:paraId="509E24EC"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5DFB54F0" w14:textId="77777777" w:rsidR="00863E5F" w:rsidRPr="00863E5F" w:rsidRDefault="00863E5F" w:rsidP="00863E5F">
      <w:pPr>
        <w:widowControl w:val="0"/>
        <w:autoSpaceDE w:val="0"/>
        <w:autoSpaceDN w:val="0"/>
        <w:spacing w:after="0" w:line="240" w:lineRule="auto"/>
        <w:ind w:left="355" w:right="388"/>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Academic integrity records will be retained for at least seven years from the resolution of the most recent incident in the student’s file or until one year after the student has graduated from the University, whichever period is longer. Records of students who are suspended, expelled or otherwise withdrawn due to an academic integrity violation will be retained indefinitely.</w:t>
      </w:r>
    </w:p>
    <w:p w14:paraId="0CF197E4" w14:textId="77777777" w:rsidR="00863E5F" w:rsidRDefault="00863E5F"/>
    <w:p w14:paraId="42F21CE5" w14:textId="10E0050F" w:rsidR="00863E5F" w:rsidRPr="00863E5F" w:rsidRDefault="00863E5F" w:rsidP="00863E5F">
      <w:pPr>
        <w:pStyle w:val="ListParagraph"/>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Internal Reporting of</w:t>
      </w:r>
      <w:r w:rsidRPr="00863E5F">
        <w:rPr>
          <w:rFonts w:ascii="Times New Roman" w:eastAsia="Times New Roman" w:hAnsi="Times New Roman" w:cs="Times New Roman"/>
          <w:spacing w:val="-5"/>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Records</w:t>
      </w:r>
    </w:p>
    <w:p w14:paraId="5D4B5DC6"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10F60451" w14:textId="5D722F34" w:rsidR="00863E5F" w:rsidRPr="00863E5F" w:rsidRDefault="00863E5F" w:rsidP="00863E5F">
      <w:pPr>
        <w:widowControl w:val="0"/>
        <w:autoSpaceDE w:val="0"/>
        <w:autoSpaceDN w:val="0"/>
        <w:spacing w:before="1" w:after="0" w:line="240" w:lineRule="auto"/>
        <w:ind w:left="500" w:right="841"/>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 xml:space="preserve">Summary case information will be provided to </w:t>
      </w:r>
      <w:bookmarkStart w:id="50" w:name="_Int_C7Aw9Wsk"/>
      <w:proofErr w:type="gramStart"/>
      <w:r w:rsidRPr="00863E5F">
        <w:rPr>
          <w:rFonts w:ascii="Times New Roman" w:eastAsia="Times New Roman" w:hAnsi="Times New Roman" w:cs="Times New Roman"/>
          <w:kern w:val="0"/>
          <w:sz w:val="24"/>
          <w:szCs w:val="24"/>
          <w:lang w:bidi="en-US"/>
          <w14:ligatures w14:val="none"/>
        </w:rPr>
        <w:t>University</w:t>
      </w:r>
      <w:bookmarkEnd w:id="50"/>
      <w:proofErr w:type="gramEnd"/>
      <w:r w:rsidRPr="00863E5F">
        <w:rPr>
          <w:rFonts w:ascii="Times New Roman" w:eastAsia="Times New Roman" w:hAnsi="Times New Roman" w:cs="Times New Roman"/>
          <w:kern w:val="0"/>
          <w:sz w:val="24"/>
          <w:szCs w:val="24"/>
          <w:lang w:bidi="en-US"/>
          <w14:ligatures w14:val="none"/>
        </w:rPr>
        <w:t xml:space="preserve"> offices for internal use on a need-to-know basis when necessary to maintain the academic integrity interests of the</w:t>
      </w:r>
      <w:r>
        <w:rPr>
          <w:rFonts w:ascii="Times New Roman" w:eastAsia="Times New Roman" w:hAnsi="Times New Roman" w:cs="Times New Roman"/>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University. This information will be released in accord with Family Educational Rights</w:t>
      </w:r>
      <w:r w:rsidRPr="00863E5F">
        <w:rPr>
          <w:rFonts w:ascii="Times New Roman" w:eastAsia="Times New Roman" w:hAnsi="Times New Roman" w:cs="Times New Roman"/>
          <w:spacing w:val="-26"/>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and Privacy Act (20 U.S.C. § 1232g; 34 C.F.R. Part 99) (FERPA) and will include the existence of any violation that has been upheld, student standing (good standing or active record), the approximate date and type of violation (e.g. plagiarism of a midterm essay, use of cell phone during a final exam), violation level (1, 2, or 3), resulting sanctions</w:t>
      </w:r>
      <w:r w:rsidRPr="00863E5F">
        <w:rPr>
          <w:rFonts w:ascii="Times New Roman" w:eastAsia="Times New Roman" w:hAnsi="Times New Roman" w:cs="Times New Roman"/>
          <w:spacing w:val="-12"/>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and requirements, and whether and when these were satisfactorily completed. Cases that have been overturned will not be reported internally. Students with an overturned case and students who have never had a case will be reported as in good standing with the Center for Learning and Student Success.</w:t>
      </w:r>
    </w:p>
    <w:p w14:paraId="6048E4AA" w14:textId="77777777" w:rsidR="00863E5F" w:rsidRDefault="00863E5F"/>
    <w:p w14:paraId="5397E00D" w14:textId="77777777" w:rsidR="00863E5F" w:rsidRPr="00863E5F" w:rsidRDefault="00863E5F" w:rsidP="00863E5F">
      <w:pPr>
        <w:widowControl w:val="0"/>
        <w:numPr>
          <w:ilvl w:val="0"/>
          <w:numId w:val="13"/>
        </w:numPr>
        <w:tabs>
          <w:tab w:val="left" w:pos="716"/>
        </w:tabs>
        <w:autoSpaceDE w:val="0"/>
        <w:autoSpaceDN w:val="0"/>
        <w:spacing w:after="0" w:line="240" w:lineRule="auto"/>
        <w:rPr>
          <w:rFonts w:ascii="Times New Roman" w:eastAsia="Times New Roman" w:hAnsi="Times New Roman" w:cs="Times New Roman"/>
          <w:kern w:val="0"/>
          <w:sz w:val="24"/>
          <w:lang w:bidi="en-US"/>
          <w14:ligatures w14:val="none"/>
        </w:rPr>
      </w:pPr>
      <w:r w:rsidRPr="00863E5F">
        <w:rPr>
          <w:rFonts w:ascii="Times New Roman" w:eastAsia="Times New Roman" w:hAnsi="Times New Roman" w:cs="Times New Roman"/>
          <w:kern w:val="0"/>
          <w:sz w:val="24"/>
          <w:lang w:bidi="en-US"/>
          <w14:ligatures w14:val="none"/>
        </w:rPr>
        <w:t>External Reporting of</w:t>
      </w:r>
      <w:r w:rsidRPr="00863E5F">
        <w:rPr>
          <w:rFonts w:ascii="Times New Roman" w:eastAsia="Times New Roman" w:hAnsi="Times New Roman" w:cs="Times New Roman"/>
          <w:spacing w:val="-5"/>
          <w:kern w:val="0"/>
          <w:sz w:val="24"/>
          <w:lang w:bidi="en-US"/>
          <w14:ligatures w14:val="none"/>
        </w:rPr>
        <w:t xml:space="preserve"> </w:t>
      </w:r>
      <w:r w:rsidRPr="00863E5F">
        <w:rPr>
          <w:rFonts w:ascii="Times New Roman" w:eastAsia="Times New Roman" w:hAnsi="Times New Roman" w:cs="Times New Roman"/>
          <w:kern w:val="0"/>
          <w:sz w:val="24"/>
          <w:lang w:bidi="en-US"/>
          <w14:ligatures w14:val="none"/>
        </w:rPr>
        <w:t>Records</w:t>
      </w:r>
    </w:p>
    <w:p w14:paraId="047B3A47"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326481BF" w14:textId="20A1B896" w:rsidR="00863E5F" w:rsidRDefault="00863E5F" w:rsidP="00863E5F">
      <w:pPr>
        <w:widowControl w:val="0"/>
        <w:autoSpaceDE w:val="0"/>
        <w:autoSpaceDN w:val="0"/>
        <w:spacing w:after="0" w:line="240" w:lineRule="auto"/>
        <w:ind w:left="499" w:right="289"/>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Employers and graduate schools may require students to release their standing and case information as a condition of employment or matriculation. This requirement may also apply when students seek to transfer to another undergraduate institution or to participate in courses, programs or internships sponsored by another institution. No information about any student case will be reported externally in the absence of a signed FERPA waiver from the student permitting release of her or his academic integrity record unless such release is legally required.</w:t>
      </w:r>
    </w:p>
    <w:p w14:paraId="7C0B662B" w14:textId="77777777" w:rsidR="00863E5F" w:rsidRPr="00863E5F" w:rsidRDefault="00863E5F" w:rsidP="00863E5F">
      <w:pPr>
        <w:widowControl w:val="0"/>
        <w:autoSpaceDE w:val="0"/>
        <w:autoSpaceDN w:val="0"/>
        <w:spacing w:after="0" w:line="240" w:lineRule="auto"/>
        <w:ind w:left="499" w:right="289"/>
        <w:rPr>
          <w:rFonts w:ascii="Times New Roman" w:eastAsia="Times New Roman" w:hAnsi="Times New Roman" w:cs="Times New Roman"/>
          <w:kern w:val="0"/>
          <w:sz w:val="24"/>
          <w:szCs w:val="24"/>
          <w:lang w:bidi="en-US"/>
          <w14:ligatures w14:val="none"/>
        </w:rPr>
      </w:pPr>
    </w:p>
    <w:p w14:paraId="64CE0F5B" w14:textId="22B3D618" w:rsidR="00863E5F" w:rsidRPr="00863E5F" w:rsidRDefault="00863E5F" w:rsidP="00863E5F">
      <w:pPr>
        <w:pStyle w:val="ListParagraph"/>
        <w:widowControl w:val="0"/>
        <w:numPr>
          <w:ilvl w:val="0"/>
          <w:numId w:val="1"/>
        </w:numPr>
        <w:tabs>
          <w:tab w:val="left" w:pos="859"/>
          <w:tab w:val="left" w:pos="860"/>
        </w:tabs>
        <w:autoSpaceDE w:val="0"/>
        <w:autoSpaceDN w:val="0"/>
        <w:spacing w:after="19" w:line="240" w:lineRule="auto"/>
        <w:outlineLvl w:val="0"/>
        <w:rPr>
          <w:rFonts w:ascii="Times New Roman" w:eastAsia="Times New Roman" w:hAnsi="Times New Roman" w:cs="Times New Roman"/>
          <w:b/>
          <w:bCs/>
          <w:kern w:val="0"/>
          <w:sz w:val="32"/>
          <w:szCs w:val="32"/>
          <w:lang w:bidi="en-US"/>
          <w14:ligatures w14:val="none"/>
        </w:rPr>
      </w:pPr>
      <w:bookmarkStart w:id="51" w:name="IV._To_Whom_Does_This_Policy_Apply"/>
      <w:bookmarkStart w:id="52" w:name="_TOC_250000"/>
      <w:bookmarkStart w:id="53" w:name="_Toc173492968"/>
      <w:bookmarkStart w:id="54" w:name="_Toc174699524"/>
      <w:bookmarkStart w:id="55" w:name="_Toc174699813"/>
      <w:bookmarkStart w:id="56" w:name="_Toc174712867"/>
      <w:bookmarkEnd w:id="51"/>
      <w:r w:rsidRPr="00863E5F">
        <w:rPr>
          <w:rFonts w:ascii="Times New Roman" w:eastAsia="Times New Roman" w:hAnsi="Times New Roman" w:cs="Times New Roman"/>
          <w:b/>
          <w:bCs/>
          <w:kern w:val="0"/>
          <w:sz w:val="32"/>
          <w:szCs w:val="32"/>
          <w:lang w:bidi="en-US"/>
          <w14:ligatures w14:val="none"/>
        </w:rPr>
        <w:lastRenderedPageBreak/>
        <w:t>To Whom Does This Policy</w:t>
      </w:r>
      <w:r w:rsidRPr="00863E5F">
        <w:rPr>
          <w:rFonts w:ascii="Times New Roman" w:eastAsia="Times New Roman" w:hAnsi="Times New Roman" w:cs="Times New Roman"/>
          <w:b/>
          <w:bCs/>
          <w:spacing w:val="-6"/>
          <w:kern w:val="0"/>
          <w:sz w:val="32"/>
          <w:szCs w:val="32"/>
          <w:lang w:bidi="en-US"/>
          <w14:ligatures w14:val="none"/>
        </w:rPr>
        <w:t xml:space="preserve"> </w:t>
      </w:r>
      <w:bookmarkEnd w:id="52"/>
      <w:r w:rsidRPr="00863E5F">
        <w:rPr>
          <w:rFonts w:ascii="Times New Roman" w:eastAsia="Times New Roman" w:hAnsi="Times New Roman" w:cs="Times New Roman"/>
          <w:b/>
          <w:bCs/>
          <w:kern w:val="0"/>
          <w:sz w:val="32"/>
          <w:szCs w:val="32"/>
          <w:lang w:bidi="en-US"/>
          <w14:ligatures w14:val="none"/>
        </w:rPr>
        <w:t>Apply</w:t>
      </w:r>
      <w:bookmarkEnd w:id="53"/>
      <w:bookmarkEnd w:id="54"/>
      <w:bookmarkEnd w:id="55"/>
      <w:bookmarkEnd w:id="56"/>
    </w:p>
    <w:p w14:paraId="502FFB23" w14:textId="77777777" w:rsidR="00863E5F" w:rsidRPr="00863E5F" w:rsidRDefault="00863E5F" w:rsidP="00863E5F">
      <w:pPr>
        <w:widowControl w:val="0"/>
        <w:autoSpaceDE w:val="0"/>
        <w:autoSpaceDN w:val="0"/>
        <w:spacing w:after="0" w:line="20" w:lineRule="exact"/>
        <w:ind w:left="101"/>
        <w:rPr>
          <w:rFonts w:ascii="Times New Roman" w:eastAsia="Times New Roman" w:hAnsi="Times New Roman" w:cs="Times New Roman"/>
          <w:kern w:val="0"/>
          <w:sz w:val="2"/>
          <w:szCs w:val="24"/>
          <w:lang w:bidi="en-US"/>
          <w14:ligatures w14:val="none"/>
        </w:rPr>
      </w:pPr>
      <w:r w:rsidRPr="00863E5F">
        <w:rPr>
          <w:rFonts w:ascii="Times New Roman" w:eastAsia="Times New Roman" w:hAnsi="Times New Roman" w:cs="Times New Roman"/>
          <w:noProof/>
          <w:kern w:val="0"/>
          <w:sz w:val="2"/>
          <w:szCs w:val="24"/>
          <w14:ligatures w14:val="none"/>
        </w:rPr>
        <mc:AlternateContent>
          <mc:Choice Requires="wpg">
            <w:drawing>
              <wp:inline distT="0" distB="0" distL="0" distR="0" wp14:anchorId="2E2928E7" wp14:editId="7C12ECDF">
                <wp:extent cx="5866130" cy="12700"/>
                <wp:effectExtent l="13335" t="2540"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12700"/>
                          <a:chOff x="0" y="0"/>
                          <a:chExt cx="9238" cy="20"/>
                        </a:xfrm>
                      </wpg:grpSpPr>
                      <wps:wsp>
                        <wps:cNvPr id="3" name="Line 3"/>
                        <wps:cNvCnPr>
                          <a:cxnSpLocks noChangeShapeType="1"/>
                        </wps:cNvCnPr>
                        <wps:spPr bwMode="auto">
                          <a:xfrm>
                            <a:off x="0" y="10"/>
                            <a:ext cx="923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4E2233" id="Group 2" o:spid="_x0000_s1026" style="width:461.9pt;height:1pt;mso-position-horizontal-relative:char;mso-position-vertical-relative:line" coordsize="92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">
                <v:line id="Line 3" o:spid="_x0000_s1027" style="position:absolute;visibility:visible;mso-wrap-style:square" from="0,10" to="92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" strokeweight=".33831mm"/>
                <w10:anchorlock/>
              </v:group>
            </w:pict>
          </mc:Fallback>
        </mc:AlternateContent>
      </w:r>
    </w:p>
    <w:p w14:paraId="5BC248D4" w14:textId="77777777" w:rsidR="00863E5F" w:rsidRPr="00863E5F" w:rsidRDefault="00863E5F" w:rsidP="00863E5F">
      <w:pPr>
        <w:widowControl w:val="0"/>
        <w:autoSpaceDE w:val="0"/>
        <w:autoSpaceDN w:val="0"/>
        <w:spacing w:before="5" w:after="0" w:line="240" w:lineRule="auto"/>
        <w:rPr>
          <w:rFonts w:ascii="Times New Roman" w:eastAsia="Times New Roman" w:hAnsi="Times New Roman" w:cs="Times New Roman"/>
          <w:b/>
          <w:kern w:val="0"/>
          <w:sz w:val="15"/>
          <w:szCs w:val="24"/>
          <w:lang w:bidi="en-US"/>
          <w14:ligatures w14:val="none"/>
        </w:rPr>
      </w:pPr>
    </w:p>
    <w:p w14:paraId="4770C20F" w14:textId="77777777" w:rsidR="00863E5F" w:rsidRDefault="00863E5F" w:rsidP="00863E5F">
      <w:pPr>
        <w:widowControl w:val="0"/>
        <w:autoSpaceDE w:val="0"/>
        <w:autoSpaceDN w:val="0"/>
        <w:spacing w:before="90" w:after="0" w:line="240" w:lineRule="auto"/>
        <w:ind w:left="86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Select all that apply:</w:t>
      </w:r>
    </w:p>
    <w:p w14:paraId="5464FE3F" w14:textId="77777777" w:rsidR="00863E5F" w:rsidRPr="00863E5F" w:rsidRDefault="00863E5F" w:rsidP="00863E5F">
      <w:pPr>
        <w:widowControl w:val="0"/>
        <w:autoSpaceDE w:val="0"/>
        <w:autoSpaceDN w:val="0"/>
        <w:spacing w:before="90" w:after="0" w:line="240" w:lineRule="auto"/>
        <w:ind w:left="860"/>
        <w:rPr>
          <w:rFonts w:ascii="Times New Roman" w:eastAsia="Times New Roman" w:hAnsi="Times New Roman" w:cs="Times New Roman"/>
          <w:kern w:val="0"/>
          <w:sz w:val="24"/>
          <w:szCs w:val="24"/>
          <w:lang w:bidi="en-US"/>
          <w14:ligatures w14:val="none"/>
        </w:rPr>
      </w:pPr>
    </w:p>
    <w:p w14:paraId="58AD2377" w14:textId="77777777" w:rsidR="00863E5F" w:rsidRDefault="00863E5F" w:rsidP="00863E5F">
      <w:pPr>
        <w:widowControl w:val="0"/>
        <w:tabs>
          <w:tab w:val="left" w:pos="2098"/>
          <w:tab w:val="left" w:pos="3247"/>
          <w:tab w:val="left" w:pos="4236"/>
          <w:tab w:val="left" w:pos="6670"/>
        </w:tabs>
        <w:autoSpaceDE w:val="0"/>
        <w:autoSpaceDN w:val="0"/>
        <w:spacing w:after="0" w:line="237" w:lineRule="auto"/>
        <w:ind w:left="859" w:right="359"/>
        <w:rPr>
          <w:rFonts w:ascii="Times New Roman" w:eastAsia="Times New Roman" w:hAnsi="Times New Roman" w:cs="Times New Roman"/>
          <w:kern w:val="0"/>
          <w:sz w:val="20"/>
          <w:lang w:bidi="en-US"/>
          <w14:ligatures w14:val="none"/>
        </w:rPr>
      </w:pP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Students</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1"/>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Faculty</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Staff</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w:t>
      </w:r>
      <w:r w:rsidRPr="00863E5F">
        <w:rPr>
          <w:rFonts w:ascii="MS Gothic" w:eastAsia="Times New Roman" w:hAnsi="MS Gothic"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Visitors/General</w:t>
      </w:r>
      <w:r w:rsidRPr="00863E5F">
        <w:rPr>
          <w:rFonts w:ascii="Times New Roman" w:eastAsia="Times New Roman" w:hAnsi="Times New Roman" w:cs="Times New Roman"/>
          <w:spacing w:val="-2"/>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Public</w:t>
      </w:r>
      <w:r w:rsidRPr="00863E5F">
        <w:rPr>
          <w:rFonts w:ascii="Times New Roman" w:eastAsia="Times New Roman" w:hAnsi="Times New Roman" w:cs="Times New Roman"/>
          <w:kern w:val="0"/>
          <w:sz w:val="20"/>
          <w:lang w:bidi="en-US"/>
          <w14:ligatures w14:val="none"/>
        </w:rPr>
        <w:tab/>
      </w:r>
      <w:r w:rsidRPr="00863E5F">
        <w:rPr>
          <w:rFonts w:ascii="MS Gothic" w:eastAsia="Times New Roman" w:hAnsi="MS Gothic" w:cs="Times New Roman"/>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Other: Instructors,</w:t>
      </w:r>
      <w:r w:rsidRPr="00863E5F">
        <w:rPr>
          <w:rFonts w:ascii="Times New Roman" w:eastAsia="Times New Roman" w:hAnsi="Times New Roman" w:cs="Times New Roman"/>
          <w:spacing w:val="-19"/>
          <w:kern w:val="0"/>
          <w:sz w:val="20"/>
          <w:lang w:bidi="en-US"/>
          <w14:ligatures w14:val="none"/>
        </w:rPr>
        <w:t xml:space="preserve"> </w:t>
      </w:r>
      <w:r w:rsidRPr="00863E5F">
        <w:rPr>
          <w:rFonts w:ascii="Times New Roman" w:eastAsia="Times New Roman" w:hAnsi="Times New Roman" w:cs="Times New Roman"/>
          <w:kern w:val="0"/>
          <w:sz w:val="20"/>
          <w:lang w:bidi="en-US"/>
          <w14:ligatures w14:val="none"/>
        </w:rPr>
        <w:t>including part-time instructors, adjuncts and graduate students serving as teaching assistants or teaching their own courses.</w:t>
      </w:r>
    </w:p>
    <w:p w14:paraId="0536810C" w14:textId="77777777" w:rsidR="00863E5F" w:rsidRPr="00863E5F" w:rsidRDefault="00863E5F" w:rsidP="00863E5F">
      <w:pPr>
        <w:widowControl w:val="0"/>
        <w:autoSpaceDE w:val="0"/>
        <w:autoSpaceDN w:val="0"/>
        <w:spacing w:before="11" w:after="0" w:line="240" w:lineRule="auto"/>
        <w:rPr>
          <w:rFonts w:ascii="Times New Roman" w:eastAsia="Times New Roman" w:hAnsi="Times New Roman" w:cs="Times New Roman"/>
          <w:kern w:val="0"/>
          <w:sz w:val="19"/>
          <w:szCs w:val="24"/>
          <w:lang w:bidi="en-US"/>
          <w14:ligatures w14:val="none"/>
        </w:rPr>
      </w:pPr>
    </w:p>
    <w:p w14:paraId="0E01AB52" w14:textId="77777777" w:rsidR="00863E5F" w:rsidRPr="00863E5F" w:rsidRDefault="00863E5F" w:rsidP="00863E5F">
      <w:pPr>
        <w:widowControl w:val="0"/>
        <w:autoSpaceDE w:val="0"/>
        <w:autoSpaceDN w:val="0"/>
        <w:spacing w:after="0" w:line="240" w:lineRule="auto"/>
        <w:ind w:left="500" w:right="100"/>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The academic integrity expectations and standards established by this policy apply to students in all Syracuse University sponsored courses and programs regardless of whether the student is matriculated and whether the course takes place on campus, online, or off campus, including course- and program-related internships and SU Abroad programs. These standards apply equally to behavior that occurs within a course-, such as plagiarism within a midterm essay, and academic behavior outside the course context, such as altering a transcript or mispresenting academic accomplishments in pursuit of employment. Faculty, instructors, staff, and students who report a suspected academic integrity violation or serve on a panel considering a suspected violation must follow the standards and procedures established by this</w:t>
      </w:r>
      <w:r w:rsidRPr="00863E5F">
        <w:rPr>
          <w:rFonts w:ascii="Times New Roman" w:eastAsia="Times New Roman" w:hAnsi="Times New Roman" w:cs="Times New Roman"/>
          <w:spacing w:val="-1"/>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policy.</w:t>
      </w:r>
    </w:p>
    <w:p w14:paraId="71162255" w14:textId="77777777" w:rsidR="00863E5F" w:rsidRPr="00863E5F" w:rsidRDefault="00863E5F" w:rsidP="00863E5F">
      <w:pPr>
        <w:widowControl w:val="0"/>
        <w:autoSpaceDE w:val="0"/>
        <w:autoSpaceDN w:val="0"/>
        <w:spacing w:after="0" w:line="240" w:lineRule="auto"/>
        <w:rPr>
          <w:rFonts w:ascii="Times New Roman" w:eastAsia="Times New Roman" w:hAnsi="Times New Roman" w:cs="Times New Roman"/>
          <w:kern w:val="0"/>
          <w:sz w:val="24"/>
          <w:szCs w:val="24"/>
          <w:lang w:bidi="en-US"/>
          <w14:ligatures w14:val="none"/>
        </w:rPr>
      </w:pPr>
    </w:p>
    <w:p w14:paraId="425DCB33" w14:textId="065EA5FB" w:rsidR="00863E5F" w:rsidRPr="00863E5F" w:rsidRDefault="00863E5F" w:rsidP="00863E5F">
      <w:pPr>
        <w:widowControl w:val="0"/>
        <w:autoSpaceDE w:val="0"/>
        <w:autoSpaceDN w:val="0"/>
        <w:spacing w:after="0" w:line="240" w:lineRule="auto"/>
        <w:ind w:left="500" w:right="103"/>
        <w:rPr>
          <w:rFonts w:ascii="Times New Roman" w:eastAsia="Times New Roman" w:hAnsi="Times New Roman" w:cs="Times New Roman"/>
          <w:kern w:val="0"/>
          <w:sz w:val="24"/>
          <w:szCs w:val="24"/>
          <w:lang w:bidi="en-US"/>
          <w14:ligatures w14:val="none"/>
        </w:rPr>
      </w:pPr>
      <w:r w:rsidRPr="00863E5F">
        <w:rPr>
          <w:rFonts w:ascii="Times New Roman" w:eastAsia="Times New Roman" w:hAnsi="Times New Roman" w:cs="Times New Roman"/>
          <w:kern w:val="0"/>
          <w:sz w:val="24"/>
          <w:szCs w:val="24"/>
          <w:lang w:bidi="en-US"/>
          <w14:ligatures w14:val="none"/>
        </w:rPr>
        <w:t>The College of Law may choose to adopt an alternative academic integrity policy. Any academic integrity policy specific to the College of Law will apply solely to students</w:t>
      </w:r>
      <w:r w:rsidRPr="00863E5F">
        <w:rPr>
          <w:rFonts w:ascii="Times New Roman" w:eastAsia="Times New Roman" w:hAnsi="Times New Roman" w:cs="Times New Roman"/>
          <w:spacing w:val="-26"/>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enrolled in the College of Law whose suspected violation occurs in a College of Law course or otherwise directly involves the College of Law, such as violations involving College of Law admissions or transcripts. Suspected violations by College of Law students involving other Syracuse University Schools or Colleges and suspected violations by non-law students involving the College of Law will be considered under this policy. If a question of jurisdiction arises, the Center for Learning and Student Success will determine whether the University policy or the College of Law policy applies to a suspected academic integrity</w:t>
      </w:r>
      <w:r w:rsidRPr="00863E5F">
        <w:rPr>
          <w:rFonts w:ascii="Times New Roman" w:eastAsia="Times New Roman" w:hAnsi="Times New Roman" w:cs="Times New Roman"/>
          <w:spacing w:val="-20"/>
          <w:kern w:val="0"/>
          <w:sz w:val="24"/>
          <w:szCs w:val="24"/>
          <w:lang w:bidi="en-US"/>
          <w14:ligatures w14:val="none"/>
        </w:rPr>
        <w:t xml:space="preserve"> </w:t>
      </w:r>
      <w:r w:rsidRPr="00863E5F">
        <w:rPr>
          <w:rFonts w:ascii="Times New Roman" w:eastAsia="Times New Roman" w:hAnsi="Times New Roman" w:cs="Times New Roman"/>
          <w:kern w:val="0"/>
          <w:sz w:val="24"/>
          <w:szCs w:val="24"/>
          <w:lang w:bidi="en-US"/>
          <w14:ligatures w14:val="none"/>
        </w:rPr>
        <w:t>violation.</w:t>
      </w:r>
    </w:p>
    <w:sectPr w:rsidR="00863E5F" w:rsidRPr="00863E5F" w:rsidSect="00863E5F">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8ED6" w14:textId="77777777" w:rsidR="003310F1" w:rsidRDefault="003310F1" w:rsidP="003310F1">
      <w:pPr>
        <w:spacing w:after="0" w:line="240" w:lineRule="auto"/>
      </w:pPr>
      <w:r>
        <w:separator/>
      </w:r>
    </w:p>
  </w:endnote>
  <w:endnote w:type="continuationSeparator" w:id="0">
    <w:p w14:paraId="14F27E21" w14:textId="77777777" w:rsidR="003310F1" w:rsidRDefault="003310F1" w:rsidP="0033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436640188"/>
      <w:docPartObj>
        <w:docPartGallery w:val="Page Numbers (Bottom of Page)"/>
        <w:docPartUnique/>
      </w:docPartObj>
    </w:sdtPr>
    <w:sdtEndPr/>
    <w:sdtContent>
      <w:p w14:paraId="0D26BCAE" w14:textId="2002E9D3" w:rsidR="005200D9" w:rsidRPr="005200D9" w:rsidRDefault="005200D9">
        <w:pPr>
          <w:pStyle w:val="Footer"/>
          <w:jc w:val="right"/>
          <w:rPr>
            <w:rFonts w:ascii="Times New Roman" w:hAnsi="Times New Roman" w:cs="Times New Roman"/>
          </w:rPr>
        </w:pPr>
        <w:r w:rsidRPr="005200D9">
          <w:rPr>
            <w:rFonts w:ascii="Times New Roman" w:hAnsi="Times New Roman" w:cs="Times New Roman"/>
          </w:rPr>
          <w:t xml:space="preserve">Page | </w:t>
        </w:r>
        <w:r w:rsidRPr="005200D9">
          <w:rPr>
            <w:rFonts w:ascii="Times New Roman" w:hAnsi="Times New Roman" w:cs="Times New Roman"/>
          </w:rPr>
          <w:fldChar w:fldCharType="begin"/>
        </w:r>
        <w:r w:rsidRPr="005200D9">
          <w:rPr>
            <w:rFonts w:ascii="Times New Roman" w:hAnsi="Times New Roman" w:cs="Times New Roman"/>
          </w:rPr>
          <w:instrText xml:space="preserve"> PAGE   \* MERGEFORMAT </w:instrText>
        </w:r>
        <w:r w:rsidRPr="005200D9">
          <w:rPr>
            <w:rFonts w:ascii="Times New Roman" w:hAnsi="Times New Roman" w:cs="Times New Roman"/>
          </w:rPr>
          <w:fldChar w:fldCharType="separate"/>
        </w:r>
        <w:r w:rsidRPr="005200D9">
          <w:rPr>
            <w:rFonts w:ascii="Times New Roman" w:hAnsi="Times New Roman" w:cs="Times New Roman"/>
            <w:noProof/>
          </w:rPr>
          <w:t>2</w:t>
        </w:r>
        <w:r w:rsidRPr="005200D9">
          <w:rPr>
            <w:rFonts w:ascii="Times New Roman" w:hAnsi="Times New Roman" w:cs="Times New Roman"/>
            <w:noProof/>
          </w:rPr>
          <w:fldChar w:fldCharType="end"/>
        </w:r>
        <w:r w:rsidRPr="005200D9">
          <w:rPr>
            <w:rFonts w:ascii="Times New Roman" w:hAnsi="Times New Roman" w:cs="Times New Roman"/>
          </w:rPr>
          <w:t xml:space="preserve"> </w:t>
        </w:r>
      </w:p>
    </w:sdtContent>
  </w:sdt>
  <w:p w14:paraId="2773FF7D" w14:textId="77777777" w:rsidR="005200D9" w:rsidRDefault="0052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CACBD" w14:textId="77777777" w:rsidR="003310F1" w:rsidRDefault="003310F1" w:rsidP="003310F1">
      <w:pPr>
        <w:spacing w:after="0" w:line="240" w:lineRule="auto"/>
      </w:pPr>
      <w:r>
        <w:separator/>
      </w:r>
    </w:p>
  </w:footnote>
  <w:footnote w:type="continuationSeparator" w:id="0">
    <w:p w14:paraId="1A081D6A" w14:textId="77777777" w:rsidR="003310F1" w:rsidRDefault="003310F1" w:rsidP="0033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6870"/>
    <w:multiLevelType w:val="hybridMultilevel"/>
    <w:tmpl w:val="CF906F20"/>
    <w:lvl w:ilvl="0" w:tplc="870AF03A">
      <w:start w:val="1"/>
      <w:numFmt w:val="upperRoman"/>
      <w:lvlText w:val="%1."/>
      <w:lvlJc w:val="left"/>
      <w:pPr>
        <w:ind w:left="860" w:hanging="721"/>
      </w:pPr>
      <w:rPr>
        <w:rFonts w:ascii="Times New Roman" w:eastAsia="Times New Roman" w:hAnsi="Times New Roman" w:cs="Times New Roman" w:hint="default"/>
        <w:b/>
        <w:bCs/>
        <w:w w:val="99"/>
        <w:sz w:val="32"/>
        <w:szCs w:val="32"/>
        <w:lang w:val="en-US" w:eastAsia="en-US" w:bidi="en-US"/>
      </w:rPr>
    </w:lvl>
    <w:lvl w:ilvl="1" w:tplc="9E28E766">
      <w:numFmt w:val="bullet"/>
      <w:lvlText w:val="•"/>
      <w:lvlJc w:val="left"/>
      <w:pPr>
        <w:ind w:left="1734" w:hanging="721"/>
      </w:pPr>
      <w:rPr>
        <w:rFonts w:hint="default"/>
        <w:lang w:val="en-US" w:eastAsia="en-US" w:bidi="en-US"/>
      </w:rPr>
    </w:lvl>
    <w:lvl w:ilvl="2" w:tplc="DE4A35C2">
      <w:numFmt w:val="bullet"/>
      <w:lvlText w:val="•"/>
      <w:lvlJc w:val="left"/>
      <w:pPr>
        <w:ind w:left="2608" w:hanging="721"/>
      </w:pPr>
      <w:rPr>
        <w:rFonts w:hint="default"/>
        <w:lang w:val="en-US" w:eastAsia="en-US" w:bidi="en-US"/>
      </w:rPr>
    </w:lvl>
    <w:lvl w:ilvl="3" w:tplc="A1D02A4E">
      <w:numFmt w:val="bullet"/>
      <w:lvlText w:val="•"/>
      <w:lvlJc w:val="left"/>
      <w:pPr>
        <w:ind w:left="3482" w:hanging="721"/>
      </w:pPr>
      <w:rPr>
        <w:rFonts w:hint="default"/>
        <w:lang w:val="en-US" w:eastAsia="en-US" w:bidi="en-US"/>
      </w:rPr>
    </w:lvl>
    <w:lvl w:ilvl="4" w:tplc="451CC674">
      <w:numFmt w:val="bullet"/>
      <w:lvlText w:val="•"/>
      <w:lvlJc w:val="left"/>
      <w:pPr>
        <w:ind w:left="4356" w:hanging="721"/>
      </w:pPr>
      <w:rPr>
        <w:rFonts w:hint="default"/>
        <w:lang w:val="en-US" w:eastAsia="en-US" w:bidi="en-US"/>
      </w:rPr>
    </w:lvl>
    <w:lvl w:ilvl="5" w:tplc="0A7C8C3C">
      <w:numFmt w:val="bullet"/>
      <w:lvlText w:val="•"/>
      <w:lvlJc w:val="left"/>
      <w:pPr>
        <w:ind w:left="5230" w:hanging="721"/>
      </w:pPr>
      <w:rPr>
        <w:rFonts w:hint="default"/>
        <w:lang w:val="en-US" w:eastAsia="en-US" w:bidi="en-US"/>
      </w:rPr>
    </w:lvl>
    <w:lvl w:ilvl="6" w:tplc="5BE84630">
      <w:numFmt w:val="bullet"/>
      <w:lvlText w:val="•"/>
      <w:lvlJc w:val="left"/>
      <w:pPr>
        <w:ind w:left="6104" w:hanging="721"/>
      </w:pPr>
      <w:rPr>
        <w:rFonts w:hint="default"/>
        <w:lang w:val="en-US" w:eastAsia="en-US" w:bidi="en-US"/>
      </w:rPr>
    </w:lvl>
    <w:lvl w:ilvl="7" w:tplc="11E25138">
      <w:numFmt w:val="bullet"/>
      <w:lvlText w:val="•"/>
      <w:lvlJc w:val="left"/>
      <w:pPr>
        <w:ind w:left="6978" w:hanging="721"/>
      </w:pPr>
      <w:rPr>
        <w:rFonts w:hint="default"/>
        <w:lang w:val="en-US" w:eastAsia="en-US" w:bidi="en-US"/>
      </w:rPr>
    </w:lvl>
    <w:lvl w:ilvl="8" w:tplc="60CCC9C4">
      <w:numFmt w:val="bullet"/>
      <w:lvlText w:val="•"/>
      <w:lvlJc w:val="left"/>
      <w:pPr>
        <w:ind w:left="7852" w:hanging="721"/>
      </w:pPr>
      <w:rPr>
        <w:rFonts w:hint="default"/>
        <w:lang w:val="en-US" w:eastAsia="en-US" w:bidi="en-US"/>
      </w:rPr>
    </w:lvl>
  </w:abstractNum>
  <w:abstractNum w:abstractNumId="1" w15:restartNumberingAfterBreak="0">
    <w:nsid w:val="088872B2"/>
    <w:multiLevelType w:val="hybridMultilevel"/>
    <w:tmpl w:val="67C8FA60"/>
    <w:lvl w:ilvl="0" w:tplc="B74C5A6E">
      <w:start w:val="1"/>
      <w:numFmt w:val="decimal"/>
      <w:lvlText w:val="%1."/>
      <w:lvlJc w:val="left"/>
      <w:pPr>
        <w:ind w:left="356" w:hanging="240"/>
      </w:pPr>
      <w:rPr>
        <w:rFonts w:ascii="Times New Roman" w:eastAsia="Times New Roman" w:hAnsi="Times New Roman" w:cs="Times New Roman" w:hint="default"/>
        <w:spacing w:val="-5"/>
        <w:w w:val="99"/>
        <w:sz w:val="24"/>
        <w:szCs w:val="24"/>
        <w:lang w:val="en-US" w:eastAsia="en-US" w:bidi="en-US"/>
      </w:rPr>
    </w:lvl>
    <w:lvl w:ilvl="1" w:tplc="903CB0EC">
      <w:numFmt w:val="bullet"/>
      <w:lvlText w:val=""/>
      <w:lvlJc w:val="left"/>
      <w:pPr>
        <w:ind w:left="860" w:hanging="360"/>
      </w:pPr>
      <w:rPr>
        <w:rFonts w:hint="default"/>
        <w:w w:val="100"/>
        <w:lang w:val="en-US" w:eastAsia="en-US" w:bidi="en-US"/>
      </w:rPr>
    </w:lvl>
    <w:lvl w:ilvl="2" w:tplc="DFB23CDE">
      <w:numFmt w:val="bullet"/>
      <w:lvlText w:val="•"/>
      <w:lvlJc w:val="left"/>
      <w:pPr>
        <w:ind w:left="1831" w:hanging="360"/>
      </w:pPr>
      <w:rPr>
        <w:rFonts w:hint="default"/>
        <w:lang w:val="en-US" w:eastAsia="en-US" w:bidi="en-US"/>
      </w:rPr>
    </w:lvl>
    <w:lvl w:ilvl="3" w:tplc="6F102EEE">
      <w:numFmt w:val="bullet"/>
      <w:lvlText w:val="•"/>
      <w:lvlJc w:val="left"/>
      <w:pPr>
        <w:ind w:left="2802" w:hanging="360"/>
      </w:pPr>
      <w:rPr>
        <w:rFonts w:hint="default"/>
        <w:lang w:val="en-US" w:eastAsia="en-US" w:bidi="en-US"/>
      </w:rPr>
    </w:lvl>
    <w:lvl w:ilvl="4" w:tplc="D2EE69CA">
      <w:numFmt w:val="bullet"/>
      <w:lvlText w:val="•"/>
      <w:lvlJc w:val="left"/>
      <w:pPr>
        <w:ind w:left="3773" w:hanging="360"/>
      </w:pPr>
      <w:rPr>
        <w:rFonts w:hint="default"/>
        <w:lang w:val="en-US" w:eastAsia="en-US" w:bidi="en-US"/>
      </w:rPr>
    </w:lvl>
    <w:lvl w:ilvl="5" w:tplc="E76A831E">
      <w:numFmt w:val="bullet"/>
      <w:lvlText w:val="•"/>
      <w:lvlJc w:val="left"/>
      <w:pPr>
        <w:ind w:left="4744" w:hanging="360"/>
      </w:pPr>
      <w:rPr>
        <w:rFonts w:hint="default"/>
        <w:lang w:val="en-US" w:eastAsia="en-US" w:bidi="en-US"/>
      </w:rPr>
    </w:lvl>
    <w:lvl w:ilvl="6" w:tplc="80641934">
      <w:numFmt w:val="bullet"/>
      <w:lvlText w:val="•"/>
      <w:lvlJc w:val="left"/>
      <w:pPr>
        <w:ind w:left="5715" w:hanging="360"/>
      </w:pPr>
      <w:rPr>
        <w:rFonts w:hint="default"/>
        <w:lang w:val="en-US" w:eastAsia="en-US" w:bidi="en-US"/>
      </w:rPr>
    </w:lvl>
    <w:lvl w:ilvl="7" w:tplc="518CBEEC">
      <w:numFmt w:val="bullet"/>
      <w:lvlText w:val="•"/>
      <w:lvlJc w:val="left"/>
      <w:pPr>
        <w:ind w:left="6686" w:hanging="360"/>
      </w:pPr>
      <w:rPr>
        <w:rFonts w:hint="default"/>
        <w:lang w:val="en-US" w:eastAsia="en-US" w:bidi="en-US"/>
      </w:rPr>
    </w:lvl>
    <w:lvl w:ilvl="8" w:tplc="0218BC14">
      <w:numFmt w:val="bullet"/>
      <w:lvlText w:val="•"/>
      <w:lvlJc w:val="left"/>
      <w:pPr>
        <w:ind w:left="7657" w:hanging="360"/>
      </w:pPr>
      <w:rPr>
        <w:rFonts w:hint="default"/>
        <w:lang w:val="en-US" w:eastAsia="en-US" w:bidi="en-US"/>
      </w:rPr>
    </w:lvl>
  </w:abstractNum>
  <w:abstractNum w:abstractNumId="2" w15:restartNumberingAfterBreak="0">
    <w:nsid w:val="092D4545"/>
    <w:multiLevelType w:val="hybridMultilevel"/>
    <w:tmpl w:val="F240186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A7F5E36"/>
    <w:multiLevelType w:val="hybridMultilevel"/>
    <w:tmpl w:val="532669FA"/>
    <w:lvl w:ilvl="0" w:tplc="71C4D7DA">
      <w:start w:val="1"/>
      <w:numFmt w:val="lowerLetter"/>
      <w:lvlText w:val="%1."/>
      <w:lvlJc w:val="left"/>
      <w:pPr>
        <w:ind w:left="716" w:hanging="360"/>
      </w:pPr>
      <w:rPr>
        <w:rFonts w:hint="default"/>
      </w:rPr>
    </w:lvl>
    <w:lvl w:ilvl="1" w:tplc="04090019">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1C465384"/>
    <w:multiLevelType w:val="hybridMultilevel"/>
    <w:tmpl w:val="DCD6A92A"/>
    <w:lvl w:ilvl="0" w:tplc="FFFFFFFF">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5" w15:restartNumberingAfterBreak="0">
    <w:nsid w:val="248A0DD4"/>
    <w:multiLevelType w:val="hybridMultilevel"/>
    <w:tmpl w:val="29004F2C"/>
    <w:lvl w:ilvl="0" w:tplc="FFFFFFFF">
      <w:start w:val="1"/>
      <w:numFmt w:val="decimal"/>
      <w:lvlText w:val="%1."/>
      <w:lvlJc w:val="left"/>
      <w:pPr>
        <w:ind w:left="716" w:hanging="360"/>
      </w:pPr>
      <w:rPr>
        <w:rFonts w:ascii="Times New Roman" w:eastAsia="Times New Roman" w:hAnsi="Times New Roman" w:cs="Times New Roman" w:hint="default"/>
        <w:spacing w:val="-1"/>
        <w:w w:val="100"/>
        <w:sz w:val="24"/>
        <w:szCs w:val="24"/>
        <w:lang w:val="en-US" w:eastAsia="en-US" w:bidi="en-US"/>
      </w:rPr>
    </w:lvl>
    <w:lvl w:ilvl="1" w:tplc="FFFFFFFF">
      <w:numFmt w:val="bullet"/>
      <w:lvlText w:val="•"/>
      <w:lvlJc w:val="left"/>
      <w:pPr>
        <w:ind w:left="1608" w:hanging="360"/>
      </w:pPr>
      <w:rPr>
        <w:rFonts w:hint="default"/>
        <w:lang w:val="en-US" w:eastAsia="en-US" w:bidi="en-US"/>
      </w:rPr>
    </w:lvl>
    <w:lvl w:ilvl="2" w:tplc="FFFFFFFF">
      <w:numFmt w:val="bullet"/>
      <w:lvlText w:val="•"/>
      <w:lvlJc w:val="left"/>
      <w:pPr>
        <w:ind w:left="2496" w:hanging="360"/>
      </w:pPr>
      <w:rPr>
        <w:rFonts w:hint="default"/>
        <w:lang w:val="en-US" w:eastAsia="en-US" w:bidi="en-US"/>
      </w:rPr>
    </w:lvl>
    <w:lvl w:ilvl="3" w:tplc="FFFFFFFF">
      <w:numFmt w:val="bullet"/>
      <w:lvlText w:val="•"/>
      <w:lvlJc w:val="left"/>
      <w:pPr>
        <w:ind w:left="3384" w:hanging="360"/>
      </w:pPr>
      <w:rPr>
        <w:rFonts w:hint="default"/>
        <w:lang w:val="en-US" w:eastAsia="en-US" w:bidi="en-US"/>
      </w:rPr>
    </w:lvl>
    <w:lvl w:ilvl="4" w:tplc="FFFFFFFF">
      <w:numFmt w:val="bullet"/>
      <w:lvlText w:val="•"/>
      <w:lvlJc w:val="left"/>
      <w:pPr>
        <w:ind w:left="4272" w:hanging="360"/>
      </w:pPr>
      <w:rPr>
        <w:rFonts w:hint="default"/>
        <w:lang w:val="en-US" w:eastAsia="en-US" w:bidi="en-US"/>
      </w:rPr>
    </w:lvl>
    <w:lvl w:ilvl="5" w:tplc="FFFFFFFF">
      <w:numFmt w:val="bullet"/>
      <w:lvlText w:val="•"/>
      <w:lvlJc w:val="left"/>
      <w:pPr>
        <w:ind w:left="5160" w:hanging="360"/>
      </w:pPr>
      <w:rPr>
        <w:rFonts w:hint="default"/>
        <w:lang w:val="en-US" w:eastAsia="en-US" w:bidi="en-US"/>
      </w:rPr>
    </w:lvl>
    <w:lvl w:ilvl="6" w:tplc="FFFFFFFF">
      <w:numFmt w:val="bullet"/>
      <w:lvlText w:val="•"/>
      <w:lvlJc w:val="left"/>
      <w:pPr>
        <w:ind w:left="6048" w:hanging="360"/>
      </w:pPr>
      <w:rPr>
        <w:rFonts w:hint="default"/>
        <w:lang w:val="en-US" w:eastAsia="en-US" w:bidi="en-US"/>
      </w:rPr>
    </w:lvl>
    <w:lvl w:ilvl="7" w:tplc="FFFFFFFF">
      <w:numFmt w:val="bullet"/>
      <w:lvlText w:val="•"/>
      <w:lvlJc w:val="left"/>
      <w:pPr>
        <w:ind w:left="6936" w:hanging="360"/>
      </w:pPr>
      <w:rPr>
        <w:rFonts w:hint="default"/>
        <w:lang w:val="en-US" w:eastAsia="en-US" w:bidi="en-US"/>
      </w:rPr>
    </w:lvl>
    <w:lvl w:ilvl="8" w:tplc="FFFFFFFF">
      <w:numFmt w:val="bullet"/>
      <w:lvlText w:val="•"/>
      <w:lvlJc w:val="left"/>
      <w:pPr>
        <w:ind w:left="7824" w:hanging="360"/>
      </w:pPr>
      <w:rPr>
        <w:rFonts w:hint="default"/>
        <w:lang w:val="en-US" w:eastAsia="en-US" w:bidi="en-US"/>
      </w:rPr>
    </w:lvl>
  </w:abstractNum>
  <w:abstractNum w:abstractNumId="6" w15:restartNumberingAfterBreak="0">
    <w:nsid w:val="33207E9E"/>
    <w:multiLevelType w:val="hybridMultilevel"/>
    <w:tmpl w:val="FC76D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BE769A"/>
    <w:multiLevelType w:val="hybridMultilevel"/>
    <w:tmpl w:val="50A06428"/>
    <w:lvl w:ilvl="0" w:tplc="C346E5E8">
      <w:start w:val="1"/>
      <w:numFmt w:val="bullet"/>
      <w:lvlText w:val=""/>
      <w:lvlJc w:val="left"/>
      <w:pPr>
        <w:ind w:left="499" w:hanging="360"/>
      </w:pPr>
      <w:rPr>
        <w:rFonts w:ascii="Symbol" w:hAnsi="Symbol" w:hint="default"/>
      </w:rPr>
    </w:lvl>
    <w:lvl w:ilvl="1" w:tplc="A70034C8">
      <w:start w:val="1"/>
      <w:numFmt w:val="bullet"/>
      <w:lvlText w:val="o"/>
      <w:lvlJc w:val="left"/>
      <w:pPr>
        <w:ind w:left="1219" w:hanging="360"/>
      </w:pPr>
      <w:rPr>
        <w:rFonts w:ascii="Courier New" w:hAnsi="Courier New" w:hint="default"/>
      </w:rPr>
    </w:lvl>
    <w:lvl w:ilvl="2" w:tplc="33E8B97A">
      <w:start w:val="1"/>
      <w:numFmt w:val="bullet"/>
      <w:lvlText w:val=""/>
      <w:lvlJc w:val="left"/>
      <w:pPr>
        <w:ind w:left="1939" w:hanging="360"/>
      </w:pPr>
      <w:rPr>
        <w:rFonts w:ascii="Wingdings" w:hAnsi="Wingdings" w:hint="default"/>
      </w:rPr>
    </w:lvl>
    <w:lvl w:ilvl="3" w:tplc="2C762D32">
      <w:start w:val="1"/>
      <w:numFmt w:val="bullet"/>
      <w:lvlText w:val=""/>
      <w:lvlJc w:val="left"/>
      <w:pPr>
        <w:ind w:left="2659" w:hanging="360"/>
      </w:pPr>
      <w:rPr>
        <w:rFonts w:ascii="Symbol" w:hAnsi="Symbol" w:hint="default"/>
      </w:rPr>
    </w:lvl>
    <w:lvl w:ilvl="4" w:tplc="2E12DEF6">
      <w:start w:val="1"/>
      <w:numFmt w:val="bullet"/>
      <w:lvlText w:val="o"/>
      <w:lvlJc w:val="left"/>
      <w:pPr>
        <w:ind w:left="3379" w:hanging="360"/>
      </w:pPr>
      <w:rPr>
        <w:rFonts w:ascii="Courier New" w:hAnsi="Courier New" w:hint="default"/>
      </w:rPr>
    </w:lvl>
    <w:lvl w:ilvl="5" w:tplc="465C998E">
      <w:start w:val="1"/>
      <w:numFmt w:val="bullet"/>
      <w:lvlText w:val=""/>
      <w:lvlJc w:val="left"/>
      <w:pPr>
        <w:ind w:left="4099" w:hanging="360"/>
      </w:pPr>
      <w:rPr>
        <w:rFonts w:ascii="Wingdings" w:hAnsi="Wingdings" w:hint="default"/>
      </w:rPr>
    </w:lvl>
    <w:lvl w:ilvl="6" w:tplc="5790808E">
      <w:start w:val="1"/>
      <w:numFmt w:val="bullet"/>
      <w:lvlText w:val=""/>
      <w:lvlJc w:val="left"/>
      <w:pPr>
        <w:ind w:left="4819" w:hanging="360"/>
      </w:pPr>
      <w:rPr>
        <w:rFonts w:ascii="Symbol" w:hAnsi="Symbol" w:hint="default"/>
      </w:rPr>
    </w:lvl>
    <w:lvl w:ilvl="7" w:tplc="5DC6FEEC">
      <w:start w:val="1"/>
      <w:numFmt w:val="bullet"/>
      <w:lvlText w:val="o"/>
      <w:lvlJc w:val="left"/>
      <w:pPr>
        <w:ind w:left="5539" w:hanging="360"/>
      </w:pPr>
      <w:rPr>
        <w:rFonts w:ascii="Courier New" w:hAnsi="Courier New" w:hint="default"/>
      </w:rPr>
    </w:lvl>
    <w:lvl w:ilvl="8" w:tplc="2D044F36">
      <w:start w:val="1"/>
      <w:numFmt w:val="bullet"/>
      <w:lvlText w:val=""/>
      <w:lvlJc w:val="left"/>
      <w:pPr>
        <w:ind w:left="6259" w:hanging="360"/>
      </w:pPr>
      <w:rPr>
        <w:rFonts w:ascii="Wingdings" w:hAnsi="Wingdings" w:hint="default"/>
      </w:rPr>
    </w:lvl>
  </w:abstractNum>
  <w:abstractNum w:abstractNumId="8" w15:restartNumberingAfterBreak="0">
    <w:nsid w:val="38A13247"/>
    <w:multiLevelType w:val="hybridMultilevel"/>
    <w:tmpl w:val="DCD6A92A"/>
    <w:lvl w:ilvl="0" w:tplc="FFFFFFFF">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9" w15:restartNumberingAfterBreak="0">
    <w:nsid w:val="3CEA21AF"/>
    <w:multiLevelType w:val="hybridMultilevel"/>
    <w:tmpl w:val="FBC8E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9A5287"/>
    <w:multiLevelType w:val="hybridMultilevel"/>
    <w:tmpl w:val="DCD6A92A"/>
    <w:lvl w:ilvl="0" w:tplc="FFFFFFFF">
      <w:start w:val="1"/>
      <w:numFmt w:val="upperLetter"/>
      <w:lvlText w:val="%1."/>
      <w:lvlJc w:val="left"/>
      <w:pPr>
        <w:ind w:left="383" w:hanging="293"/>
      </w:pPr>
      <w:rPr>
        <w:rFonts w:ascii="Times New Roman" w:eastAsia="Times New Roman" w:hAnsi="Times New Roman" w:cs="Times New Roman" w:hint="default"/>
        <w:b/>
        <w:bCs/>
        <w:spacing w:val="-1"/>
        <w:w w:val="99"/>
        <w:sz w:val="24"/>
        <w:szCs w:val="24"/>
        <w:lang w:val="en-US" w:eastAsia="en-US" w:bidi="en-US"/>
      </w:rPr>
    </w:lvl>
    <w:lvl w:ilvl="1" w:tplc="FFFFFFFF">
      <w:numFmt w:val="bullet"/>
      <w:lvlText w:val=""/>
      <w:lvlJc w:val="left"/>
      <w:pPr>
        <w:ind w:left="860" w:hanging="360"/>
      </w:pPr>
      <w:rPr>
        <w:rFonts w:ascii="Symbol" w:eastAsia="Symbol" w:hAnsi="Symbol" w:cs="Symbol" w:hint="default"/>
        <w:w w:val="100"/>
        <w:sz w:val="24"/>
        <w:szCs w:val="24"/>
        <w:lang w:val="en-US" w:eastAsia="en-US" w:bidi="en-US"/>
      </w:rPr>
    </w:lvl>
    <w:lvl w:ilvl="2" w:tplc="FFFFFFFF">
      <w:numFmt w:val="bullet"/>
      <w:lvlText w:val="•"/>
      <w:lvlJc w:val="left"/>
      <w:pPr>
        <w:ind w:left="1831" w:hanging="360"/>
      </w:pPr>
      <w:rPr>
        <w:rFonts w:hint="default"/>
        <w:lang w:val="en-US" w:eastAsia="en-US" w:bidi="en-US"/>
      </w:rPr>
    </w:lvl>
    <w:lvl w:ilvl="3" w:tplc="FFFFFFFF">
      <w:numFmt w:val="bullet"/>
      <w:lvlText w:val="•"/>
      <w:lvlJc w:val="left"/>
      <w:pPr>
        <w:ind w:left="2802" w:hanging="360"/>
      </w:pPr>
      <w:rPr>
        <w:rFonts w:hint="default"/>
        <w:lang w:val="en-US" w:eastAsia="en-US" w:bidi="en-US"/>
      </w:rPr>
    </w:lvl>
    <w:lvl w:ilvl="4" w:tplc="FFFFFFFF">
      <w:numFmt w:val="bullet"/>
      <w:lvlText w:val="•"/>
      <w:lvlJc w:val="left"/>
      <w:pPr>
        <w:ind w:left="3773" w:hanging="360"/>
      </w:pPr>
      <w:rPr>
        <w:rFonts w:hint="default"/>
        <w:lang w:val="en-US" w:eastAsia="en-US" w:bidi="en-US"/>
      </w:rPr>
    </w:lvl>
    <w:lvl w:ilvl="5" w:tplc="FFFFFFFF">
      <w:numFmt w:val="bullet"/>
      <w:lvlText w:val="•"/>
      <w:lvlJc w:val="left"/>
      <w:pPr>
        <w:ind w:left="4744" w:hanging="360"/>
      </w:pPr>
      <w:rPr>
        <w:rFonts w:hint="default"/>
        <w:lang w:val="en-US" w:eastAsia="en-US" w:bidi="en-US"/>
      </w:rPr>
    </w:lvl>
    <w:lvl w:ilvl="6" w:tplc="FFFFFFFF">
      <w:numFmt w:val="bullet"/>
      <w:lvlText w:val="•"/>
      <w:lvlJc w:val="left"/>
      <w:pPr>
        <w:ind w:left="5715" w:hanging="360"/>
      </w:pPr>
      <w:rPr>
        <w:rFonts w:hint="default"/>
        <w:lang w:val="en-US" w:eastAsia="en-US" w:bidi="en-US"/>
      </w:rPr>
    </w:lvl>
    <w:lvl w:ilvl="7" w:tplc="FFFFFFFF">
      <w:numFmt w:val="bullet"/>
      <w:lvlText w:val="•"/>
      <w:lvlJc w:val="left"/>
      <w:pPr>
        <w:ind w:left="6686" w:hanging="360"/>
      </w:pPr>
      <w:rPr>
        <w:rFonts w:hint="default"/>
        <w:lang w:val="en-US" w:eastAsia="en-US" w:bidi="en-US"/>
      </w:rPr>
    </w:lvl>
    <w:lvl w:ilvl="8" w:tplc="FFFFFFFF">
      <w:numFmt w:val="bullet"/>
      <w:lvlText w:val="•"/>
      <w:lvlJc w:val="left"/>
      <w:pPr>
        <w:ind w:left="7657" w:hanging="360"/>
      </w:pPr>
      <w:rPr>
        <w:rFonts w:hint="default"/>
        <w:lang w:val="en-US" w:eastAsia="en-US" w:bidi="en-US"/>
      </w:rPr>
    </w:lvl>
  </w:abstractNum>
  <w:abstractNum w:abstractNumId="11" w15:restartNumberingAfterBreak="0">
    <w:nsid w:val="603D56FF"/>
    <w:multiLevelType w:val="hybridMultilevel"/>
    <w:tmpl w:val="6936A3A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691D4ACB"/>
    <w:multiLevelType w:val="hybridMultilevel"/>
    <w:tmpl w:val="29004F2C"/>
    <w:lvl w:ilvl="0" w:tplc="C4A8FD76">
      <w:start w:val="1"/>
      <w:numFmt w:val="decimal"/>
      <w:lvlText w:val="%1."/>
      <w:lvlJc w:val="left"/>
      <w:pPr>
        <w:ind w:left="716" w:hanging="360"/>
      </w:pPr>
      <w:rPr>
        <w:rFonts w:ascii="Times New Roman" w:eastAsia="Times New Roman" w:hAnsi="Times New Roman" w:cs="Times New Roman" w:hint="default"/>
        <w:spacing w:val="-1"/>
        <w:w w:val="100"/>
        <w:sz w:val="24"/>
        <w:szCs w:val="24"/>
        <w:lang w:val="en-US" w:eastAsia="en-US" w:bidi="en-US"/>
      </w:rPr>
    </w:lvl>
    <w:lvl w:ilvl="1" w:tplc="583C8554">
      <w:numFmt w:val="bullet"/>
      <w:lvlText w:val="•"/>
      <w:lvlJc w:val="left"/>
      <w:pPr>
        <w:ind w:left="1608" w:hanging="360"/>
      </w:pPr>
      <w:rPr>
        <w:rFonts w:hint="default"/>
        <w:lang w:val="en-US" w:eastAsia="en-US" w:bidi="en-US"/>
      </w:rPr>
    </w:lvl>
    <w:lvl w:ilvl="2" w:tplc="822EBED8">
      <w:numFmt w:val="bullet"/>
      <w:lvlText w:val="•"/>
      <w:lvlJc w:val="left"/>
      <w:pPr>
        <w:ind w:left="2496" w:hanging="360"/>
      </w:pPr>
      <w:rPr>
        <w:rFonts w:hint="default"/>
        <w:lang w:val="en-US" w:eastAsia="en-US" w:bidi="en-US"/>
      </w:rPr>
    </w:lvl>
    <w:lvl w:ilvl="3" w:tplc="017075E6">
      <w:numFmt w:val="bullet"/>
      <w:lvlText w:val="•"/>
      <w:lvlJc w:val="left"/>
      <w:pPr>
        <w:ind w:left="3384" w:hanging="360"/>
      </w:pPr>
      <w:rPr>
        <w:rFonts w:hint="default"/>
        <w:lang w:val="en-US" w:eastAsia="en-US" w:bidi="en-US"/>
      </w:rPr>
    </w:lvl>
    <w:lvl w:ilvl="4" w:tplc="65E6B290">
      <w:numFmt w:val="bullet"/>
      <w:lvlText w:val="•"/>
      <w:lvlJc w:val="left"/>
      <w:pPr>
        <w:ind w:left="4272" w:hanging="360"/>
      </w:pPr>
      <w:rPr>
        <w:rFonts w:hint="default"/>
        <w:lang w:val="en-US" w:eastAsia="en-US" w:bidi="en-US"/>
      </w:rPr>
    </w:lvl>
    <w:lvl w:ilvl="5" w:tplc="B816CF24">
      <w:numFmt w:val="bullet"/>
      <w:lvlText w:val="•"/>
      <w:lvlJc w:val="left"/>
      <w:pPr>
        <w:ind w:left="5160" w:hanging="360"/>
      </w:pPr>
      <w:rPr>
        <w:rFonts w:hint="default"/>
        <w:lang w:val="en-US" w:eastAsia="en-US" w:bidi="en-US"/>
      </w:rPr>
    </w:lvl>
    <w:lvl w:ilvl="6" w:tplc="270A3732">
      <w:numFmt w:val="bullet"/>
      <w:lvlText w:val="•"/>
      <w:lvlJc w:val="left"/>
      <w:pPr>
        <w:ind w:left="6048" w:hanging="360"/>
      </w:pPr>
      <w:rPr>
        <w:rFonts w:hint="default"/>
        <w:lang w:val="en-US" w:eastAsia="en-US" w:bidi="en-US"/>
      </w:rPr>
    </w:lvl>
    <w:lvl w:ilvl="7" w:tplc="E4BECB96">
      <w:numFmt w:val="bullet"/>
      <w:lvlText w:val="•"/>
      <w:lvlJc w:val="left"/>
      <w:pPr>
        <w:ind w:left="6936" w:hanging="360"/>
      </w:pPr>
      <w:rPr>
        <w:rFonts w:hint="default"/>
        <w:lang w:val="en-US" w:eastAsia="en-US" w:bidi="en-US"/>
      </w:rPr>
    </w:lvl>
    <w:lvl w:ilvl="8" w:tplc="F946B164">
      <w:numFmt w:val="bullet"/>
      <w:lvlText w:val="•"/>
      <w:lvlJc w:val="left"/>
      <w:pPr>
        <w:ind w:left="7824" w:hanging="360"/>
      </w:pPr>
      <w:rPr>
        <w:rFonts w:hint="default"/>
        <w:lang w:val="en-US" w:eastAsia="en-US" w:bidi="en-US"/>
      </w:rPr>
    </w:lvl>
  </w:abstractNum>
  <w:abstractNum w:abstractNumId="13" w15:restartNumberingAfterBreak="0">
    <w:nsid w:val="724B67C4"/>
    <w:multiLevelType w:val="hybridMultilevel"/>
    <w:tmpl w:val="299CBD20"/>
    <w:lvl w:ilvl="0" w:tplc="259AE328">
      <w:start w:val="1"/>
      <w:numFmt w:val="decimal"/>
      <w:lvlText w:val="%1."/>
      <w:lvlJc w:val="left"/>
      <w:pPr>
        <w:ind w:left="860" w:hanging="360"/>
      </w:pPr>
      <w:rPr>
        <w:rFonts w:ascii="Times New Roman" w:eastAsia="Times New Roman" w:hAnsi="Times New Roman" w:cs="Times New Roman" w:hint="default"/>
        <w:spacing w:val="-5"/>
        <w:w w:val="99"/>
        <w:sz w:val="24"/>
        <w:szCs w:val="24"/>
        <w:lang w:val="en-US" w:eastAsia="en-US" w:bidi="en-US"/>
      </w:rPr>
    </w:lvl>
    <w:lvl w:ilvl="1" w:tplc="F8D21274">
      <w:numFmt w:val="bullet"/>
      <w:lvlText w:val="•"/>
      <w:lvlJc w:val="left"/>
      <w:pPr>
        <w:ind w:left="1734" w:hanging="360"/>
      </w:pPr>
      <w:rPr>
        <w:rFonts w:hint="default"/>
        <w:lang w:val="en-US" w:eastAsia="en-US" w:bidi="en-US"/>
      </w:rPr>
    </w:lvl>
    <w:lvl w:ilvl="2" w:tplc="4DD8A7CC">
      <w:numFmt w:val="bullet"/>
      <w:lvlText w:val="•"/>
      <w:lvlJc w:val="left"/>
      <w:pPr>
        <w:ind w:left="2608" w:hanging="360"/>
      </w:pPr>
      <w:rPr>
        <w:rFonts w:hint="default"/>
        <w:lang w:val="en-US" w:eastAsia="en-US" w:bidi="en-US"/>
      </w:rPr>
    </w:lvl>
    <w:lvl w:ilvl="3" w:tplc="AC34DFE8">
      <w:numFmt w:val="bullet"/>
      <w:lvlText w:val="•"/>
      <w:lvlJc w:val="left"/>
      <w:pPr>
        <w:ind w:left="3482" w:hanging="360"/>
      </w:pPr>
      <w:rPr>
        <w:rFonts w:hint="default"/>
        <w:lang w:val="en-US" w:eastAsia="en-US" w:bidi="en-US"/>
      </w:rPr>
    </w:lvl>
    <w:lvl w:ilvl="4" w:tplc="7098FF5A">
      <w:numFmt w:val="bullet"/>
      <w:lvlText w:val="•"/>
      <w:lvlJc w:val="left"/>
      <w:pPr>
        <w:ind w:left="4356" w:hanging="360"/>
      </w:pPr>
      <w:rPr>
        <w:rFonts w:hint="default"/>
        <w:lang w:val="en-US" w:eastAsia="en-US" w:bidi="en-US"/>
      </w:rPr>
    </w:lvl>
    <w:lvl w:ilvl="5" w:tplc="CA000EDA">
      <w:numFmt w:val="bullet"/>
      <w:lvlText w:val="•"/>
      <w:lvlJc w:val="left"/>
      <w:pPr>
        <w:ind w:left="5230" w:hanging="360"/>
      </w:pPr>
      <w:rPr>
        <w:rFonts w:hint="default"/>
        <w:lang w:val="en-US" w:eastAsia="en-US" w:bidi="en-US"/>
      </w:rPr>
    </w:lvl>
    <w:lvl w:ilvl="6" w:tplc="264ED528">
      <w:numFmt w:val="bullet"/>
      <w:lvlText w:val="•"/>
      <w:lvlJc w:val="left"/>
      <w:pPr>
        <w:ind w:left="6104" w:hanging="360"/>
      </w:pPr>
      <w:rPr>
        <w:rFonts w:hint="default"/>
        <w:lang w:val="en-US" w:eastAsia="en-US" w:bidi="en-US"/>
      </w:rPr>
    </w:lvl>
    <w:lvl w:ilvl="7" w:tplc="F0C20614">
      <w:numFmt w:val="bullet"/>
      <w:lvlText w:val="•"/>
      <w:lvlJc w:val="left"/>
      <w:pPr>
        <w:ind w:left="6978" w:hanging="360"/>
      </w:pPr>
      <w:rPr>
        <w:rFonts w:hint="default"/>
        <w:lang w:val="en-US" w:eastAsia="en-US" w:bidi="en-US"/>
      </w:rPr>
    </w:lvl>
    <w:lvl w:ilvl="8" w:tplc="A0602D16">
      <w:numFmt w:val="bullet"/>
      <w:lvlText w:val="•"/>
      <w:lvlJc w:val="left"/>
      <w:pPr>
        <w:ind w:left="7852" w:hanging="360"/>
      </w:pPr>
      <w:rPr>
        <w:rFonts w:hint="default"/>
        <w:lang w:val="en-US" w:eastAsia="en-US" w:bidi="en-US"/>
      </w:rPr>
    </w:lvl>
  </w:abstractNum>
  <w:abstractNum w:abstractNumId="14" w15:restartNumberingAfterBreak="0">
    <w:nsid w:val="780522F1"/>
    <w:multiLevelType w:val="hybridMultilevel"/>
    <w:tmpl w:val="CF906F20"/>
    <w:lvl w:ilvl="0" w:tplc="FFFFFFFF">
      <w:start w:val="1"/>
      <w:numFmt w:val="upperRoman"/>
      <w:lvlText w:val="%1."/>
      <w:lvlJc w:val="left"/>
      <w:pPr>
        <w:ind w:left="860" w:hanging="721"/>
      </w:pPr>
      <w:rPr>
        <w:rFonts w:ascii="Times New Roman" w:eastAsia="Times New Roman" w:hAnsi="Times New Roman" w:cs="Times New Roman" w:hint="default"/>
        <w:b/>
        <w:bCs/>
        <w:w w:val="99"/>
        <w:sz w:val="32"/>
        <w:szCs w:val="32"/>
        <w:lang w:val="en-US" w:eastAsia="en-US" w:bidi="en-US"/>
      </w:rPr>
    </w:lvl>
    <w:lvl w:ilvl="1" w:tplc="FFFFFFFF">
      <w:numFmt w:val="bullet"/>
      <w:lvlText w:val="•"/>
      <w:lvlJc w:val="left"/>
      <w:pPr>
        <w:ind w:left="1734" w:hanging="721"/>
      </w:pPr>
      <w:rPr>
        <w:rFonts w:hint="default"/>
        <w:lang w:val="en-US" w:eastAsia="en-US" w:bidi="en-US"/>
      </w:rPr>
    </w:lvl>
    <w:lvl w:ilvl="2" w:tplc="FFFFFFFF">
      <w:numFmt w:val="bullet"/>
      <w:lvlText w:val="•"/>
      <w:lvlJc w:val="left"/>
      <w:pPr>
        <w:ind w:left="2608" w:hanging="721"/>
      </w:pPr>
      <w:rPr>
        <w:rFonts w:hint="default"/>
        <w:lang w:val="en-US" w:eastAsia="en-US" w:bidi="en-US"/>
      </w:rPr>
    </w:lvl>
    <w:lvl w:ilvl="3" w:tplc="FFFFFFFF">
      <w:numFmt w:val="bullet"/>
      <w:lvlText w:val="•"/>
      <w:lvlJc w:val="left"/>
      <w:pPr>
        <w:ind w:left="3482" w:hanging="721"/>
      </w:pPr>
      <w:rPr>
        <w:rFonts w:hint="default"/>
        <w:lang w:val="en-US" w:eastAsia="en-US" w:bidi="en-US"/>
      </w:rPr>
    </w:lvl>
    <w:lvl w:ilvl="4" w:tplc="FFFFFFFF">
      <w:numFmt w:val="bullet"/>
      <w:lvlText w:val="•"/>
      <w:lvlJc w:val="left"/>
      <w:pPr>
        <w:ind w:left="4356" w:hanging="721"/>
      </w:pPr>
      <w:rPr>
        <w:rFonts w:hint="default"/>
        <w:lang w:val="en-US" w:eastAsia="en-US" w:bidi="en-US"/>
      </w:rPr>
    </w:lvl>
    <w:lvl w:ilvl="5" w:tplc="FFFFFFFF">
      <w:numFmt w:val="bullet"/>
      <w:lvlText w:val="•"/>
      <w:lvlJc w:val="left"/>
      <w:pPr>
        <w:ind w:left="5230" w:hanging="721"/>
      </w:pPr>
      <w:rPr>
        <w:rFonts w:hint="default"/>
        <w:lang w:val="en-US" w:eastAsia="en-US" w:bidi="en-US"/>
      </w:rPr>
    </w:lvl>
    <w:lvl w:ilvl="6" w:tplc="FFFFFFFF">
      <w:numFmt w:val="bullet"/>
      <w:lvlText w:val="•"/>
      <w:lvlJc w:val="left"/>
      <w:pPr>
        <w:ind w:left="6104" w:hanging="721"/>
      </w:pPr>
      <w:rPr>
        <w:rFonts w:hint="default"/>
        <w:lang w:val="en-US" w:eastAsia="en-US" w:bidi="en-US"/>
      </w:rPr>
    </w:lvl>
    <w:lvl w:ilvl="7" w:tplc="FFFFFFFF">
      <w:numFmt w:val="bullet"/>
      <w:lvlText w:val="•"/>
      <w:lvlJc w:val="left"/>
      <w:pPr>
        <w:ind w:left="6978" w:hanging="721"/>
      </w:pPr>
      <w:rPr>
        <w:rFonts w:hint="default"/>
        <w:lang w:val="en-US" w:eastAsia="en-US" w:bidi="en-US"/>
      </w:rPr>
    </w:lvl>
    <w:lvl w:ilvl="8" w:tplc="FFFFFFFF">
      <w:numFmt w:val="bullet"/>
      <w:lvlText w:val="•"/>
      <w:lvlJc w:val="left"/>
      <w:pPr>
        <w:ind w:left="7852" w:hanging="721"/>
      </w:pPr>
      <w:rPr>
        <w:rFonts w:hint="default"/>
        <w:lang w:val="en-US" w:eastAsia="en-US" w:bidi="en-US"/>
      </w:rPr>
    </w:lvl>
  </w:abstractNum>
  <w:abstractNum w:abstractNumId="15" w15:restartNumberingAfterBreak="0">
    <w:nsid w:val="7C385097"/>
    <w:multiLevelType w:val="hybridMultilevel"/>
    <w:tmpl w:val="7A6E293E"/>
    <w:lvl w:ilvl="0" w:tplc="374CB30A">
      <w:start w:val="1"/>
      <w:numFmt w:val="upperLetter"/>
      <w:lvlText w:val="%1."/>
      <w:lvlJc w:val="left"/>
      <w:pPr>
        <w:ind w:left="432" w:hanging="293"/>
      </w:pPr>
      <w:rPr>
        <w:rFonts w:ascii="Times New Roman" w:eastAsia="Times New Roman" w:hAnsi="Times New Roman" w:cs="Times New Roman" w:hint="default"/>
        <w:b/>
        <w:bCs/>
        <w:spacing w:val="-1"/>
        <w:w w:val="99"/>
        <w:sz w:val="24"/>
        <w:szCs w:val="24"/>
        <w:lang w:val="en-US" w:eastAsia="en-US" w:bidi="en-US"/>
      </w:rPr>
    </w:lvl>
    <w:lvl w:ilvl="1" w:tplc="38F0DBF8">
      <w:numFmt w:val="bullet"/>
      <w:lvlText w:val=""/>
      <w:lvlJc w:val="left"/>
      <w:pPr>
        <w:ind w:left="860" w:hanging="360"/>
      </w:pPr>
      <w:rPr>
        <w:rFonts w:ascii="Symbol" w:eastAsia="Symbol" w:hAnsi="Symbol" w:cs="Symbol" w:hint="default"/>
        <w:w w:val="100"/>
        <w:sz w:val="24"/>
        <w:szCs w:val="24"/>
        <w:lang w:val="en-US" w:eastAsia="en-US" w:bidi="en-US"/>
      </w:rPr>
    </w:lvl>
    <w:lvl w:ilvl="2" w:tplc="654A1DB0">
      <w:numFmt w:val="bullet"/>
      <w:lvlText w:val="•"/>
      <w:lvlJc w:val="left"/>
      <w:pPr>
        <w:ind w:left="1831" w:hanging="360"/>
      </w:pPr>
      <w:rPr>
        <w:rFonts w:hint="default"/>
        <w:lang w:val="en-US" w:eastAsia="en-US" w:bidi="en-US"/>
      </w:rPr>
    </w:lvl>
    <w:lvl w:ilvl="3" w:tplc="3294E10A">
      <w:numFmt w:val="bullet"/>
      <w:lvlText w:val="•"/>
      <w:lvlJc w:val="left"/>
      <w:pPr>
        <w:ind w:left="2802" w:hanging="360"/>
      </w:pPr>
      <w:rPr>
        <w:rFonts w:hint="default"/>
        <w:lang w:val="en-US" w:eastAsia="en-US" w:bidi="en-US"/>
      </w:rPr>
    </w:lvl>
    <w:lvl w:ilvl="4" w:tplc="F18069A8">
      <w:numFmt w:val="bullet"/>
      <w:lvlText w:val="•"/>
      <w:lvlJc w:val="left"/>
      <w:pPr>
        <w:ind w:left="3773" w:hanging="360"/>
      </w:pPr>
      <w:rPr>
        <w:rFonts w:hint="default"/>
        <w:lang w:val="en-US" w:eastAsia="en-US" w:bidi="en-US"/>
      </w:rPr>
    </w:lvl>
    <w:lvl w:ilvl="5" w:tplc="EADEF180">
      <w:numFmt w:val="bullet"/>
      <w:lvlText w:val="•"/>
      <w:lvlJc w:val="left"/>
      <w:pPr>
        <w:ind w:left="4744" w:hanging="360"/>
      </w:pPr>
      <w:rPr>
        <w:rFonts w:hint="default"/>
        <w:lang w:val="en-US" w:eastAsia="en-US" w:bidi="en-US"/>
      </w:rPr>
    </w:lvl>
    <w:lvl w:ilvl="6" w:tplc="801C2278">
      <w:numFmt w:val="bullet"/>
      <w:lvlText w:val="•"/>
      <w:lvlJc w:val="left"/>
      <w:pPr>
        <w:ind w:left="5715" w:hanging="360"/>
      </w:pPr>
      <w:rPr>
        <w:rFonts w:hint="default"/>
        <w:lang w:val="en-US" w:eastAsia="en-US" w:bidi="en-US"/>
      </w:rPr>
    </w:lvl>
    <w:lvl w:ilvl="7" w:tplc="D2883460">
      <w:numFmt w:val="bullet"/>
      <w:lvlText w:val="•"/>
      <w:lvlJc w:val="left"/>
      <w:pPr>
        <w:ind w:left="6686" w:hanging="360"/>
      </w:pPr>
      <w:rPr>
        <w:rFonts w:hint="default"/>
        <w:lang w:val="en-US" w:eastAsia="en-US" w:bidi="en-US"/>
      </w:rPr>
    </w:lvl>
    <w:lvl w:ilvl="8" w:tplc="B85C4284">
      <w:numFmt w:val="bullet"/>
      <w:lvlText w:val="•"/>
      <w:lvlJc w:val="left"/>
      <w:pPr>
        <w:ind w:left="7657" w:hanging="360"/>
      </w:pPr>
      <w:rPr>
        <w:rFonts w:hint="default"/>
        <w:lang w:val="en-US" w:eastAsia="en-US" w:bidi="en-US"/>
      </w:rPr>
    </w:lvl>
  </w:abstractNum>
  <w:num w:numId="1" w16cid:durableId="149297155">
    <w:abstractNumId w:val="0"/>
  </w:num>
  <w:num w:numId="2" w16cid:durableId="1499154163">
    <w:abstractNumId w:val="15"/>
  </w:num>
  <w:num w:numId="3" w16cid:durableId="718551518">
    <w:abstractNumId w:val="7"/>
  </w:num>
  <w:num w:numId="4" w16cid:durableId="1110586454">
    <w:abstractNumId w:val="10"/>
  </w:num>
  <w:num w:numId="5" w16cid:durableId="1702048011">
    <w:abstractNumId w:val="4"/>
  </w:num>
  <w:num w:numId="6" w16cid:durableId="2012877285">
    <w:abstractNumId w:val="1"/>
  </w:num>
  <w:num w:numId="7" w16cid:durableId="760025548">
    <w:abstractNumId w:val="6"/>
  </w:num>
  <w:num w:numId="8" w16cid:durableId="1060635134">
    <w:abstractNumId w:val="3"/>
  </w:num>
  <w:num w:numId="9" w16cid:durableId="758217698">
    <w:abstractNumId w:val="2"/>
  </w:num>
  <w:num w:numId="10" w16cid:durableId="673915755">
    <w:abstractNumId w:val="11"/>
  </w:num>
  <w:num w:numId="11" w16cid:durableId="963537445">
    <w:abstractNumId w:val="13"/>
  </w:num>
  <w:num w:numId="12" w16cid:durableId="1552427625">
    <w:abstractNumId w:val="8"/>
  </w:num>
  <w:num w:numId="13" w16cid:durableId="986669984">
    <w:abstractNumId w:val="12"/>
  </w:num>
  <w:num w:numId="14" w16cid:durableId="42607430">
    <w:abstractNumId w:val="5"/>
  </w:num>
  <w:num w:numId="15" w16cid:durableId="1665468563">
    <w:abstractNumId w:val="14"/>
  </w:num>
  <w:num w:numId="16" w16cid:durableId="100297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1"/>
    <w:rsid w:val="00037B40"/>
    <w:rsid w:val="00043007"/>
    <w:rsid w:val="00070A17"/>
    <w:rsid w:val="000A25C5"/>
    <w:rsid w:val="000F763A"/>
    <w:rsid w:val="0016583C"/>
    <w:rsid w:val="001935A8"/>
    <w:rsid w:val="002D2888"/>
    <w:rsid w:val="003310F1"/>
    <w:rsid w:val="003473FA"/>
    <w:rsid w:val="003E788A"/>
    <w:rsid w:val="00472C60"/>
    <w:rsid w:val="00502BA4"/>
    <w:rsid w:val="005200D9"/>
    <w:rsid w:val="00552938"/>
    <w:rsid w:val="005B1C46"/>
    <w:rsid w:val="005B6201"/>
    <w:rsid w:val="005D776C"/>
    <w:rsid w:val="00666D49"/>
    <w:rsid w:val="00690DC1"/>
    <w:rsid w:val="00721F6A"/>
    <w:rsid w:val="00792D01"/>
    <w:rsid w:val="007C29F1"/>
    <w:rsid w:val="00800AB2"/>
    <w:rsid w:val="00826AE6"/>
    <w:rsid w:val="008464C0"/>
    <w:rsid w:val="0085020E"/>
    <w:rsid w:val="00863E5F"/>
    <w:rsid w:val="00953B35"/>
    <w:rsid w:val="00962109"/>
    <w:rsid w:val="009A4032"/>
    <w:rsid w:val="009F70CB"/>
    <w:rsid w:val="00A11553"/>
    <w:rsid w:val="00A3488D"/>
    <w:rsid w:val="00A63346"/>
    <w:rsid w:val="00AC7DAC"/>
    <w:rsid w:val="00B1019F"/>
    <w:rsid w:val="00B1662A"/>
    <w:rsid w:val="00B54532"/>
    <w:rsid w:val="00B72B49"/>
    <w:rsid w:val="00B76EAA"/>
    <w:rsid w:val="00BA155B"/>
    <w:rsid w:val="00C84C23"/>
    <w:rsid w:val="00D431E2"/>
    <w:rsid w:val="00E1640B"/>
    <w:rsid w:val="00E21472"/>
    <w:rsid w:val="00E47E6A"/>
    <w:rsid w:val="00E91246"/>
    <w:rsid w:val="00ED25D1"/>
    <w:rsid w:val="00EF3171"/>
    <w:rsid w:val="00F4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E68A"/>
  <w15:chartTrackingRefBased/>
  <w15:docId w15:val="{066F0004-CA63-4113-966C-61558401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0F1"/>
    <w:rPr>
      <w:rFonts w:eastAsiaTheme="majorEastAsia" w:cstheme="majorBidi"/>
      <w:color w:val="272727" w:themeColor="text1" w:themeTint="D8"/>
    </w:rPr>
  </w:style>
  <w:style w:type="paragraph" w:styleId="Title">
    <w:name w:val="Title"/>
    <w:basedOn w:val="Normal"/>
    <w:next w:val="Normal"/>
    <w:link w:val="TitleChar"/>
    <w:uiPriority w:val="10"/>
    <w:qFormat/>
    <w:rsid w:val="00331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0F1"/>
    <w:pPr>
      <w:spacing w:before="160"/>
      <w:jc w:val="center"/>
    </w:pPr>
    <w:rPr>
      <w:i/>
      <w:iCs/>
      <w:color w:val="404040" w:themeColor="text1" w:themeTint="BF"/>
    </w:rPr>
  </w:style>
  <w:style w:type="character" w:customStyle="1" w:styleId="QuoteChar">
    <w:name w:val="Quote Char"/>
    <w:basedOn w:val="DefaultParagraphFont"/>
    <w:link w:val="Quote"/>
    <w:uiPriority w:val="29"/>
    <w:rsid w:val="003310F1"/>
    <w:rPr>
      <w:i/>
      <w:iCs/>
      <w:color w:val="404040" w:themeColor="text1" w:themeTint="BF"/>
    </w:rPr>
  </w:style>
  <w:style w:type="paragraph" w:styleId="ListParagraph">
    <w:name w:val="List Paragraph"/>
    <w:basedOn w:val="Normal"/>
    <w:uiPriority w:val="34"/>
    <w:qFormat/>
    <w:rsid w:val="003310F1"/>
    <w:pPr>
      <w:ind w:left="720"/>
      <w:contextualSpacing/>
    </w:pPr>
  </w:style>
  <w:style w:type="character" w:styleId="IntenseEmphasis">
    <w:name w:val="Intense Emphasis"/>
    <w:basedOn w:val="DefaultParagraphFont"/>
    <w:uiPriority w:val="21"/>
    <w:qFormat/>
    <w:rsid w:val="003310F1"/>
    <w:rPr>
      <w:i/>
      <w:iCs/>
      <w:color w:val="0F4761" w:themeColor="accent1" w:themeShade="BF"/>
    </w:rPr>
  </w:style>
  <w:style w:type="paragraph" w:styleId="IntenseQuote">
    <w:name w:val="Intense Quote"/>
    <w:basedOn w:val="Normal"/>
    <w:next w:val="Normal"/>
    <w:link w:val="IntenseQuoteChar"/>
    <w:uiPriority w:val="30"/>
    <w:qFormat/>
    <w:rsid w:val="00331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0F1"/>
    <w:rPr>
      <w:i/>
      <w:iCs/>
      <w:color w:val="0F4761" w:themeColor="accent1" w:themeShade="BF"/>
    </w:rPr>
  </w:style>
  <w:style w:type="character" w:styleId="IntenseReference">
    <w:name w:val="Intense Reference"/>
    <w:basedOn w:val="DefaultParagraphFont"/>
    <w:uiPriority w:val="32"/>
    <w:qFormat/>
    <w:rsid w:val="003310F1"/>
    <w:rPr>
      <w:b/>
      <w:bCs/>
      <w:smallCaps/>
      <w:color w:val="0F4761" w:themeColor="accent1" w:themeShade="BF"/>
      <w:spacing w:val="5"/>
    </w:rPr>
  </w:style>
  <w:style w:type="paragraph" w:styleId="TOCHeading">
    <w:name w:val="TOC Heading"/>
    <w:basedOn w:val="Heading1"/>
    <w:next w:val="Normal"/>
    <w:uiPriority w:val="39"/>
    <w:unhideWhenUsed/>
    <w:qFormat/>
    <w:rsid w:val="003310F1"/>
    <w:pPr>
      <w:spacing w:before="240" w:after="0"/>
      <w:outlineLvl w:val="9"/>
    </w:pPr>
    <w:rPr>
      <w:kern w:val="0"/>
      <w:sz w:val="32"/>
      <w:szCs w:val="32"/>
      <w14:ligatures w14:val="none"/>
    </w:rPr>
  </w:style>
  <w:style w:type="character" w:styleId="Hyperlink">
    <w:name w:val="Hyperlink"/>
    <w:basedOn w:val="DefaultParagraphFont"/>
    <w:uiPriority w:val="99"/>
    <w:unhideWhenUsed/>
    <w:rsid w:val="003310F1"/>
    <w:rPr>
      <w:color w:val="467886" w:themeColor="hyperlink"/>
      <w:u w:val="single"/>
    </w:rPr>
  </w:style>
  <w:style w:type="character" w:styleId="UnresolvedMention">
    <w:name w:val="Unresolved Mention"/>
    <w:basedOn w:val="DefaultParagraphFont"/>
    <w:uiPriority w:val="99"/>
    <w:semiHidden/>
    <w:unhideWhenUsed/>
    <w:rsid w:val="003310F1"/>
    <w:rPr>
      <w:color w:val="605E5C"/>
      <w:shd w:val="clear" w:color="auto" w:fill="E1DFDD"/>
    </w:rPr>
  </w:style>
  <w:style w:type="paragraph" w:styleId="BodyText">
    <w:name w:val="Body Text"/>
    <w:basedOn w:val="Normal"/>
    <w:link w:val="BodyTextChar"/>
    <w:uiPriority w:val="1"/>
    <w:qFormat/>
    <w:rsid w:val="003310F1"/>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3310F1"/>
    <w:rPr>
      <w:rFonts w:ascii="Times New Roman" w:eastAsia="Times New Roman" w:hAnsi="Times New Roman" w:cs="Times New Roman"/>
      <w:kern w:val="0"/>
      <w:sz w:val="24"/>
      <w:szCs w:val="24"/>
      <w:lang w:bidi="en-US"/>
      <w14:ligatures w14:val="none"/>
    </w:rPr>
  </w:style>
  <w:style w:type="paragraph" w:styleId="TOC1">
    <w:name w:val="toc 1"/>
    <w:basedOn w:val="Normal"/>
    <w:next w:val="Normal"/>
    <w:autoRedefine/>
    <w:uiPriority w:val="39"/>
    <w:unhideWhenUsed/>
    <w:rsid w:val="00863E5F"/>
    <w:pPr>
      <w:spacing w:after="100"/>
    </w:pPr>
  </w:style>
  <w:style w:type="paragraph" w:styleId="TOC2">
    <w:name w:val="toc 2"/>
    <w:basedOn w:val="Normal"/>
    <w:next w:val="Normal"/>
    <w:autoRedefine/>
    <w:uiPriority w:val="39"/>
    <w:unhideWhenUsed/>
    <w:rsid w:val="00863E5F"/>
    <w:pPr>
      <w:tabs>
        <w:tab w:val="left" w:pos="720"/>
        <w:tab w:val="right" w:leader="dot" w:pos="9350"/>
      </w:tabs>
      <w:spacing w:after="100" w:line="480" w:lineRule="auto"/>
      <w:ind w:left="220"/>
    </w:pPr>
  </w:style>
  <w:style w:type="paragraph" w:styleId="NoSpacing">
    <w:name w:val="No Spacing"/>
    <w:link w:val="NoSpacingChar"/>
    <w:uiPriority w:val="1"/>
    <w:qFormat/>
    <w:rsid w:val="00863E5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863E5F"/>
    <w:rPr>
      <w:rFonts w:eastAsiaTheme="minorEastAsia"/>
      <w:kern w:val="0"/>
      <w14:ligatures w14:val="none"/>
    </w:rPr>
  </w:style>
  <w:style w:type="paragraph" w:styleId="Header">
    <w:name w:val="header"/>
    <w:basedOn w:val="Normal"/>
    <w:link w:val="HeaderChar"/>
    <w:uiPriority w:val="99"/>
    <w:unhideWhenUsed/>
    <w:rsid w:val="00520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0D9"/>
  </w:style>
  <w:style w:type="paragraph" w:styleId="Footer">
    <w:name w:val="footer"/>
    <w:basedOn w:val="Normal"/>
    <w:link w:val="FooterChar"/>
    <w:uiPriority w:val="99"/>
    <w:unhideWhenUsed/>
    <w:rsid w:val="00520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0D9"/>
  </w:style>
  <w:style w:type="character" w:styleId="CommentReference">
    <w:name w:val="annotation reference"/>
    <w:basedOn w:val="DefaultParagraphFont"/>
    <w:uiPriority w:val="99"/>
    <w:semiHidden/>
    <w:unhideWhenUsed/>
    <w:rsid w:val="00721F6A"/>
    <w:rPr>
      <w:sz w:val="16"/>
      <w:szCs w:val="16"/>
    </w:rPr>
  </w:style>
  <w:style w:type="paragraph" w:styleId="CommentText">
    <w:name w:val="annotation text"/>
    <w:basedOn w:val="Normal"/>
    <w:link w:val="CommentTextChar"/>
    <w:uiPriority w:val="99"/>
    <w:unhideWhenUsed/>
    <w:rsid w:val="00721F6A"/>
    <w:pPr>
      <w:spacing w:line="240" w:lineRule="auto"/>
    </w:pPr>
    <w:rPr>
      <w:sz w:val="20"/>
      <w:szCs w:val="20"/>
    </w:rPr>
  </w:style>
  <w:style w:type="character" w:customStyle="1" w:styleId="CommentTextChar">
    <w:name w:val="Comment Text Char"/>
    <w:basedOn w:val="DefaultParagraphFont"/>
    <w:link w:val="CommentText"/>
    <w:uiPriority w:val="99"/>
    <w:rsid w:val="00721F6A"/>
    <w:rPr>
      <w:sz w:val="20"/>
      <w:szCs w:val="20"/>
    </w:rPr>
  </w:style>
  <w:style w:type="paragraph" w:styleId="CommentSubject">
    <w:name w:val="annotation subject"/>
    <w:basedOn w:val="CommentText"/>
    <w:next w:val="CommentText"/>
    <w:link w:val="CommentSubjectChar"/>
    <w:uiPriority w:val="99"/>
    <w:semiHidden/>
    <w:unhideWhenUsed/>
    <w:rsid w:val="00721F6A"/>
    <w:rPr>
      <w:b/>
      <w:bCs/>
    </w:rPr>
  </w:style>
  <w:style w:type="character" w:customStyle="1" w:styleId="CommentSubjectChar">
    <w:name w:val="Comment Subject Char"/>
    <w:basedOn w:val="CommentTextChar"/>
    <w:link w:val="CommentSubject"/>
    <w:uiPriority w:val="99"/>
    <w:semiHidden/>
    <w:rsid w:val="00721F6A"/>
    <w:rPr>
      <w:b/>
      <w:bCs/>
      <w:sz w:val="20"/>
      <w:szCs w:val="20"/>
    </w:rPr>
  </w:style>
  <w:style w:type="paragraph" w:styleId="BalloonText">
    <w:name w:val="Balloon Text"/>
    <w:basedOn w:val="Normal"/>
    <w:link w:val="BalloonTextChar"/>
    <w:uiPriority w:val="99"/>
    <w:semiHidden/>
    <w:unhideWhenUsed/>
    <w:rsid w:val="00721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6A"/>
    <w:rPr>
      <w:rFonts w:ascii="Segoe UI" w:hAnsi="Segoe UI" w:cs="Segoe UI"/>
      <w:sz w:val="18"/>
      <w:szCs w:val="18"/>
    </w:rPr>
  </w:style>
  <w:style w:type="paragraph" w:styleId="Revision">
    <w:name w:val="Revision"/>
    <w:hidden/>
    <w:uiPriority w:val="99"/>
    <w:semiHidden/>
    <w:rsid w:val="00AC7DAC"/>
    <w:pPr>
      <w:spacing w:after="0" w:line="240" w:lineRule="auto"/>
    </w:pPr>
  </w:style>
  <w:style w:type="paragraph" w:styleId="TOC3">
    <w:name w:val="toc 3"/>
    <w:basedOn w:val="Normal"/>
    <w:next w:val="Normal"/>
    <w:autoRedefine/>
    <w:uiPriority w:val="39"/>
    <w:unhideWhenUsed/>
    <w:rsid w:val="00792D01"/>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integrity.org/resources/fundamental-valu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C0484-438D-4F08-B6DB-055E2B071E8C}">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6180</Words>
  <Characters>35229</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Syracse University</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KathynA Bussell</dc:creator>
  <cp:keywords/>
  <dc:description/>
  <cp:lastModifiedBy>George P Athanas</cp:lastModifiedBy>
  <cp:revision>2</cp:revision>
  <dcterms:created xsi:type="dcterms:W3CDTF">2024-08-27T12:51:00Z</dcterms:created>
  <dcterms:modified xsi:type="dcterms:W3CDTF">2024-08-27T12:51:00Z</dcterms:modified>
</cp:coreProperties>
</file>